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both"/>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317E59" w:rsidRPr="00317E59" w:rsidRDefault="00317E59" w:rsidP="00317E59">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659"/>
        <w:gridCol w:w="3007"/>
        <w:gridCol w:w="659"/>
        <w:gridCol w:w="3750"/>
      </w:tblGrid>
      <w:tr w:rsidR="00317E59" w:rsidRPr="00317E59" w:rsidTr="00317E59">
        <w:tc>
          <w:tcPr>
            <w:tcW w:w="2250" w:type="dxa"/>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Генеральний 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 </w:t>
            </w:r>
          </w:p>
        </w:tc>
        <w:tc>
          <w:tcPr>
            <w:tcW w:w="3750" w:type="dxa"/>
            <w:tcBorders>
              <w:top w:val="nil"/>
              <w:left w:val="nil"/>
              <w:bottom w:val="nil"/>
              <w:right w:val="nil"/>
            </w:tcBorders>
            <w:tcMar>
              <w:top w:w="60" w:type="dxa"/>
              <w:left w:w="60" w:type="dxa"/>
              <w:bottom w:w="60" w:type="dxa"/>
              <w:right w:w="60" w:type="dxa"/>
            </w:tcMar>
            <w:vAlign w:val="bottom"/>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Андронов Анатолiй Афанасiйович</w:t>
            </w:r>
          </w:p>
        </w:tc>
      </w:tr>
      <w:tr w:rsidR="00317E59" w:rsidRPr="00317E59" w:rsidTr="00317E59">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0"/>
                <w:szCs w:val="20"/>
                <w:lang w:eastAsia="ru-RU"/>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0"/>
                <w:szCs w:val="20"/>
                <w:lang w:eastAsia="ru-RU"/>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0"/>
                <w:szCs w:val="20"/>
                <w:lang w:eastAsia="ru-RU"/>
              </w:rPr>
              <w:t>(прізвище та ініціали керівника)</w:t>
            </w:r>
          </w:p>
        </w:tc>
      </w:tr>
      <w:tr w:rsidR="00317E59" w:rsidRPr="00317E59" w:rsidTr="00317E59">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М.П.</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28.04.2014</w:t>
            </w:r>
          </w:p>
        </w:tc>
      </w:tr>
      <w:tr w:rsidR="00317E59" w:rsidRPr="00317E59" w:rsidTr="00317E59">
        <w:tc>
          <w:tcPr>
            <w:tcW w:w="0" w:type="auto"/>
            <w:gridSpan w:val="4"/>
            <w:vMerge/>
            <w:tcBorders>
              <w:top w:val="nil"/>
              <w:left w:val="nil"/>
              <w:bottom w:val="nil"/>
              <w:right w:val="nil"/>
            </w:tcBorders>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0"/>
                <w:szCs w:val="20"/>
                <w:lang w:eastAsia="ru-RU"/>
              </w:rPr>
              <w:t>(дата)</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t>Річна інформація емітента цінних паперів</w:t>
      </w:r>
      <w:r w:rsidRPr="00317E59">
        <w:rPr>
          <w:rFonts w:ascii="Times New Roman" w:eastAsia="Times New Roman" w:hAnsi="Times New Roman" w:cs="Times New Roman"/>
          <w:b/>
          <w:bCs/>
          <w:color w:val="000000"/>
          <w:sz w:val="28"/>
          <w:szCs w:val="28"/>
          <w:lang w:eastAsia="ru-RU"/>
        </w:rPr>
        <w:br/>
        <w:t xml:space="preserve">за 2013 рік </w:t>
      </w:r>
    </w:p>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 Повне найменування емітента</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Приватне акцiонерне товариство "АКА"</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 Організаційно-правова форма</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 xml:space="preserve">Акціонерне товариство </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3. Код за ЄДРПОУ</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31458257</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4. Місцезнаходження</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м. Київ , д/н, 02121, м.Київ, вул. Автопаркова,7</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5. Міжміський код, телефон та факс</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(044) 564-26-28 (044) 564-26-28</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6. Електронна поштова адреса</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anna@vag.org.ua</w:t>
            </w:r>
          </w:p>
        </w:tc>
      </w:tr>
    </w:tbl>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t>II. Дані про дату та місце оприлюднення річної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9097"/>
        <w:gridCol w:w="1228"/>
      </w:tblGrid>
      <w:tr w:rsidR="00317E59" w:rsidRPr="00317E59" w:rsidTr="00317E59">
        <w:tc>
          <w:tcPr>
            <w:tcW w:w="0" w:type="auto"/>
            <w:tcBorders>
              <w:top w:val="nil"/>
              <w:left w:val="nil"/>
              <w:bottom w:val="nil"/>
              <w:right w:val="nil"/>
            </w:tcBorders>
            <w:tcMar>
              <w:top w:w="60" w:type="dxa"/>
              <w:left w:w="60" w:type="dxa"/>
              <w:bottom w:w="60" w:type="dxa"/>
              <w:right w:w="60" w:type="dxa"/>
            </w:tcMar>
            <w:vAlign w:val="bottom"/>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28.04.2014</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0"/>
                <w:szCs w:val="20"/>
                <w:lang w:eastAsia="ru-RU"/>
              </w:rPr>
              <w:t>(дата)</w:t>
            </w:r>
          </w:p>
        </w:tc>
      </w:tr>
    </w:tbl>
    <w:p w:rsidR="00317E59" w:rsidRPr="00317E59" w:rsidRDefault="00317E59" w:rsidP="00317E59">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767"/>
        <w:gridCol w:w="5168"/>
        <w:gridCol w:w="181"/>
        <w:gridCol w:w="1209"/>
      </w:tblGrid>
      <w:tr w:rsidR="00317E59" w:rsidRPr="00317E59" w:rsidTr="00317E59">
        <w:tc>
          <w:tcPr>
            <w:tcW w:w="0" w:type="auto"/>
            <w:tcBorders>
              <w:top w:val="nil"/>
              <w:left w:val="nil"/>
              <w:bottom w:val="nil"/>
              <w:right w:val="nil"/>
            </w:tcBorders>
            <w:tcMar>
              <w:top w:w="60" w:type="dxa"/>
              <w:left w:w="60" w:type="dxa"/>
              <w:bottom w:w="60" w:type="dxa"/>
              <w:right w:w="60" w:type="dxa"/>
            </w:tcMar>
            <w:vAlign w:val="bottom"/>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Бюлетень "Цiннi папери України" № 79</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bottom"/>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29.04.2014</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0"/>
                <w:szCs w:val="20"/>
                <w:lang w:eastAsia="ru-RU"/>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0"/>
                <w:szCs w:val="20"/>
                <w:lang w:eastAsia="ru-RU"/>
              </w:rPr>
              <w:t>(дата)</w:t>
            </w:r>
          </w:p>
        </w:tc>
      </w:tr>
    </w:tbl>
    <w:p w:rsidR="00317E59" w:rsidRPr="00317E59" w:rsidRDefault="00317E59" w:rsidP="00317E59">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5389"/>
        <w:gridCol w:w="1730"/>
        <w:gridCol w:w="1985"/>
        <w:gridCol w:w="1221"/>
      </w:tblGrid>
      <w:tr w:rsidR="00317E59" w:rsidRPr="00317E59" w:rsidTr="00317E59">
        <w:tc>
          <w:tcPr>
            <w:tcW w:w="0" w:type="auto"/>
            <w:tcBorders>
              <w:top w:val="nil"/>
              <w:left w:val="nil"/>
              <w:bottom w:val="nil"/>
              <w:right w:val="nil"/>
            </w:tcBorders>
            <w:tcMar>
              <w:top w:w="60" w:type="dxa"/>
              <w:left w:w="60" w:type="dxa"/>
              <w:bottom w:w="60" w:type="dxa"/>
              <w:right w:w="60" w:type="dxa"/>
            </w:tcMar>
            <w:vAlign w:val="bottom"/>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www.aka.org.ua</w:t>
            </w:r>
          </w:p>
        </w:tc>
        <w:tc>
          <w:tcPr>
            <w:tcW w:w="0" w:type="auto"/>
            <w:tcBorders>
              <w:top w:val="nil"/>
              <w:left w:val="nil"/>
              <w:bottom w:val="nil"/>
              <w:right w:val="nil"/>
            </w:tcBorders>
            <w:tcMar>
              <w:top w:w="60" w:type="dxa"/>
              <w:left w:w="60" w:type="dxa"/>
              <w:bottom w:w="60" w:type="dxa"/>
              <w:right w:w="60" w:type="dxa"/>
            </w:tcMar>
            <w:vAlign w:val="bottom"/>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28.04.2014</w:t>
            </w:r>
          </w:p>
        </w:tc>
      </w:tr>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0"/>
                <w:szCs w:val="20"/>
                <w:lang w:eastAsia="ru-RU"/>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0"/>
                <w:szCs w:val="20"/>
                <w:lang w:eastAsia="ru-RU"/>
              </w:rPr>
              <w:t>(дата)</w:t>
            </w:r>
          </w:p>
        </w:tc>
      </w:tr>
    </w:tbl>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br w:type="page"/>
      </w:r>
      <w:r w:rsidRPr="00317E59">
        <w:rPr>
          <w:rFonts w:ascii="Times New Roman" w:eastAsia="Times New Roman" w:hAnsi="Times New Roman" w:cs="Times New Roman"/>
          <w:b/>
          <w:bCs/>
          <w:color w:val="000000"/>
          <w:sz w:val="28"/>
          <w:szCs w:val="28"/>
          <w:lang w:eastAsia="ru-RU"/>
        </w:rPr>
        <w:lastRenderedPageBreak/>
        <w:t>Зміст</w:t>
      </w:r>
    </w:p>
    <w:tbl>
      <w:tblPr>
        <w:tblW w:w="5000" w:type="pct"/>
        <w:tblCellMar>
          <w:top w:w="15" w:type="dxa"/>
          <w:left w:w="15" w:type="dxa"/>
          <w:bottom w:w="15" w:type="dxa"/>
          <w:right w:w="15" w:type="dxa"/>
        </w:tblCellMar>
        <w:tblLook w:val="04A0" w:firstRow="1" w:lastRow="0" w:firstColumn="1" w:lastColumn="0" w:noHBand="0" w:noVBand="1"/>
      </w:tblPr>
      <w:tblGrid>
        <w:gridCol w:w="2064"/>
        <w:gridCol w:w="7228"/>
        <w:gridCol w:w="1033"/>
      </w:tblGrid>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1. Основні відомості про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X</w:t>
            </w: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2. інформація про одержані ліцензії (дозволи) на окремі види діяльності</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3. Відомості щодо участі емітента в створенні юридичних осіб</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4. Інформація щодо посади корпоративного секретаря</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5. Інформація про рейтингове агентство</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6. Інформація про засновників та/або учасників емітента та кількість і вартість акцій (розміру часток, паїв)</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X</w:t>
            </w:r>
          </w:p>
        </w:tc>
      </w:tr>
      <w:tr w:rsidR="00317E59" w:rsidRPr="00317E59" w:rsidTr="00317E59">
        <w:tc>
          <w:tcPr>
            <w:tcW w:w="0" w:type="auto"/>
            <w:gridSpan w:val="3"/>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7. Інформація про посадових осіб емітента:</w:t>
            </w: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1) інформація щодо освіти та стажу роботи посадових осіб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X</w:t>
            </w: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2) інформація про володіння посадовими особами емітента акціями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X</w:t>
            </w: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8. Інформація про осіб, що володіють 10 відсотками та більше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X</w:t>
            </w: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9. Інформація про загальні збори акціонерів</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X</w:t>
            </w: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10. Інформація про дивіденди</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X</w:t>
            </w: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11. Інфор</w:t>
            </w:r>
            <w:bookmarkStart w:id="0" w:name="_GoBack"/>
            <w:bookmarkEnd w:id="0"/>
            <w:r w:rsidRPr="00317E59">
              <w:rPr>
                <w:rFonts w:ascii="Times New Roman" w:eastAsia="Times New Roman" w:hAnsi="Times New Roman" w:cs="Times New Roman"/>
                <w:b/>
                <w:bCs/>
                <w:color w:val="000000"/>
                <w:sz w:val="24"/>
                <w:szCs w:val="24"/>
                <w:lang w:eastAsia="ru-RU"/>
              </w:rPr>
              <w:t>мація про юридичних осіб, послугами яких користується емітент</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X</w:t>
            </w:r>
          </w:p>
        </w:tc>
      </w:tr>
      <w:tr w:rsidR="00317E59" w:rsidRPr="00317E59" w:rsidTr="00317E59">
        <w:tc>
          <w:tcPr>
            <w:tcW w:w="0" w:type="auto"/>
            <w:gridSpan w:val="3"/>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12. Відомості про цінні папери емітента:</w:t>
            </w: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1) інформація про випуски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X</w:t>
            </w: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2) інформація про облігації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3) інформація про інші цінні папери, випущені емітентом</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4) інформація про похідні цінні папери</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5) інформація про викуп власних акцій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13. Опис бізнесу</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3"/>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14. Інформація про господарську та фінансову діяльність емітента:</w:t>
            </w: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1) інформація про основні засоби емітента (за залишковою вартістю)</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X</w:t>
            </w: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2) інформація щодо вартості чистих активів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X</w:t>
            </w: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3) інформація про зобов'язання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X</w:t>
            </w: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4) інформація про обсяги виробництва та реалізації основних видів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5) інформація про собівартість реалізованої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X</w:t>
            </w: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15. Інформація про забезпечення випуску боргових цінних паперів</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16. Відомості щодо особливої інформації та інформації про іпотечні цінні папери, що виникала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17. Інформація про стан корпоративного управління</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X</w:t>
            </w: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18. Інформація про випуски іпотечних облігацій</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3"/>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19. Інформація про склад, структуру і розмір іпотечного покриття:</w:t>
            </w: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 xml:space="preserve">2) інформація щодо співвідношення розміру іпотечного покриття з розміром (сумою) зобов'язань за іпотечними облігаціями з цим іпотечним покриттям на </w:t>
            </w:r>
            <w:r w:rsidRPr="00317E59">
              <w:rPr>
                <w:rFonts w:ascii="Times New Roman" w:eastAsia="Times New Roman" w:hAnsi="Times New Roman" w:cs="Times New Roman"/>
                <w:b/>
                <w:bCs/>
                <w:color w:val="000000"/>
                <w:sz w:val="24"/>
                <w:szCs w:val="24"/>
                <w:lang w:eastAsia="ru-RU"/>
              </w:rPr>
              <w:lastRenderedPageBreak/>
              <w:t>кожну дату після змін іпотечних активів у складі іпотечного покриття, які відбулися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lastRenderedPageBreak/>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21. Інформація про випуски іпотечних сертифікатів</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22. Інформація щодо реєстру іпотечних активів</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23. Основні відомості про ФОН</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24. Інформація про випуски сертифікатів ФОН</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25. Інформація про осіб, що володіють сертифікатами ФОН</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26. Розрахунок вартості чистих активів ФОН</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27. Правила ФОН</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28. Відомості про аудиторський висновок (звіт)</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X</w:t>
            </w: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29. Текст аудиторського висновку (звіту)</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30. Річна фінансова звітність</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X</w:t>
            </w: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31. Річна фінансова звітність, складена відповідно до Міжнародних стандартів бухгалтерського обліку (у разі наявності)</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33. Примітки</w:t>
            </w:r>
          </w:p>
        </w:tc>
        <w:tc>
          <w:tcPr>
            <w:tcW w:w="4000" w:type="pct"/>
            <w:gridSpan w:val="2"/>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both"/>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 xml:space="preserve">Поточний рахунок у iноземнiй валютi не вiдкритий, тому iнформацiя про поточний рахунок у iноземнiй валютi вiдсутня. Товариство не отримувало лiцензiї (дозволи) на окремi види дiяльностi, тому зазначена iнформацiя вiдсутня. Емiтент не належить до будь-яких об'єднань пiдприємств, у зв'язку з чим iнформацiя щодо належностi емiтента до будь-яких об'єднань пiдприємств вiдсутня. Iнформацiя про органи управлiння емiтента вiдсутня оскiльки емiтент є акцiонерним товариством. Iнформацiя про рейтингове агентство вiдсутня у зв'язку з тим, що у статутному фондi Товариства немає державної частки, Товариство не має стратегiчного значення для економiки та безпеки держави, Товариство не здiйснило випуску боргових цiнних паперiв та не займає монопольного (домiнуючого) становища. Станом на звiтну дату засновники Товариства - юридичнi особи (вiдповiдно до установчих документiв) акцiями емiтента не володiють. В складi засновникiв Товариства юридичнi особи вiдсутнi, у зв'язку з чим iнформацiя про юридичних осiб засновникiв емiтента вiдсутня. Юридичнi особи емiтента не володiють акцiями емiтента що перевищує 10% статутного фонду Товариства, в зв'язку з чим iнформацiя про володiння юриичними особами 10% та бiльше акцiями емiтента вiдсутня. Протягом звiтного перiоду Товариство не здiйснювало випуску процентних, дисконтних та цiльових (безпроцентних) облiгацiй та </w:t>
            </w:r>
            <w:r w:rsidRPr="00317E59">
              <w:rPr>
                <w:rFonts w:ascii="Times New Roman" w:eastAsia="Times New Roman" w:hAnsi="Times New Roman" w:cs="Times New Roman"/>
                <w:color w:val="000000"/>
                <w:sz w:val="24"/>
                <w:szCs w:val="24"/>
                <w:lang w:eastAsia="ru-RU"/>
              </w:rPr>
              <w:lastRenderedPageBreak/>
              <w:t xml:space="preserve">iнших видiв цiнних паперiв. Протягом звiтного перiоду Товариство похiдних цiнних паперiв не випускало та операцiй з ними не здiйснювало. Протягом звiтного року позачерговi збори не проводилися. Протягом звiтного перiоду Товариство не здiйснювало викупу власних акцiй. Оскiльки цiннi папери Товариства iснують в бездокументарнiй формi iснування, протягом звiтного перiоду Товариство сертифiкатiв акцiй не видавало. Товариство не здiйснювало додатковий випуск цiнних паперiв, тому бланки сертифiкатiв iнших видiв цiнних паперiв не замовлялися, сертифiкати iнших цiнних паперiв власникам не видавалися. Протягом звiтного перiоду Товариство зобов'язань за облiгацiями, iпотечними цiнними паперами, сертифiкатами ФОН, векселями, iншими цiнними паперами (у тому числi за похiдними цiнними паперами) та за фiнансовими iнвестицiями в корпоративнi права не має.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в зв'язку з чим iнформацiя про обсяги виробництва та реалiзацiї основних видiв продукцiї вiдсутня. Протягом звiтного перiоду Товариство не здiйснювало випуску iпотечних цiнних паперiв. Протягом звiтного перiоду Товариство не здiйснювало випуску боргових цiнних паперiв, у зв'язку з чим iнформацiя про гарантiї третьої особи за кожним випуском боргових цiнних паперiв вiдсутня. Особлива iнформацiя та iнформацiя про iпотечнi цiннi папери не виникала протягом звiтного року, тому такi вiдомостi вiдсутнi. Протягом звiтного перiоду Товариство не здiйснювало випуску iпотечних облiгацiй, у зв'язку з чим вiдсутня iнформацiя про випуски iпотечних облiгацiй; iнформацiя про склад, структуру i розмiр iпотечного покриття у тому числi: а) iнформацiя про розмiр iпотечного покриття та його спiввiдношення з розмiром (сумою) зобов'язань за iпотечними облiгацiями з цим iпотечним покриттям; б)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в) iнформацiя про замiни iпотечних активiв у складi iпотечного покриття або включення нових iпотечних активiв до складу iпотечного покриття; г) вiдомостi про структуру iпотечного покриття iпотечних облiгацiй за видами iпотечних активiв та iнших активiв на кiнець звiтного перiоду; д) вiдомостi щодо пiдстав виникнення у емiтента iпотечних облiгацiй прав на iпотечнi активи, якi складають iпотечне покриття за станом на кiнець звiтного року;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Протягом звiтного перiоду Товариство не здiйснювало випуску iпотечних сертифiкатiв, у зв'язку з тим iнформацiя про випуски iпотечних сертифiкатiв та iнформацiя щодо реєстру iпотечних активiв вiдсутня. Протягом звiтного перiоду Товариство не здiйснювало випуску сертифiкатiв ФОН, у зв'язку з тим основнi вiдомостi про ФОН; iнформацiя про випуски сертифiкатiв ФОН; iнформацiя про осiб, що володiють сертифiкатами ФОН; розрахунок вартостi чистих активiв ФОН вiдсутня. Звiт про стан об'єкта нерухомостi вiдсутнiй у зв'язку з тим, що протягом звiтного перiоду Товариство не здiйснювало випуску цiльових облiгацiй, виконання зобов'язань за якими забезпечене об'єктами нерухомостi. Рiчна фiнансова звiтнiсть, складена вiдповiдно до Мiжнародних стандартiв фiнансової звiтностi вiдсутня, оскiльки Товариство здiйснює ведення бухгалтерського облiку згiдно до Положення (Стандарту) бухгалтерського облiку України (П(С)БУ). </w:t>
            </w:r>
          </w:p>
        </w:tc>
      </w:tr>
    </w:tbl>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lastRenderedPageBreak/>
        <w:br w:type="page"/>
      </w:r>
      <w:r w:rsidRPr="00317E59">
        <w:rPr>
          <w:rFonts w:ascii="Times New Roman" w:eastAsia="Times New Roman" w:hAnsi="Times New Roman" w:cs="Times New Roman"/>
          <w:b/>
          <w:bCs/>
          <w:color w:val="000000"/>
          <w:sz w:val="28"/>
          <w:szCs w:val="28"/>
          <w:lang w:eastAsia="ru-RU"/>
        </w:rPr>
        <w:lastRenderedPageBreak/>
        <w:t>III. Основні відомості про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 Повне найменування</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Приватне акцiонерне товариство "АКА"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 Серія і номер свідоцтва про державну реєстрацію юридичної особи (за наявності)</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Серiя А01 №344095</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3. Дата проведення державної реєстрації</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28.05.2001</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4. Територія (область)</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 xml:space="preserve">м. Київ </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5. Статутний капітал (грн)</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2000000.00</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6. Відсоток акцій у статутному капіталі, що належить державі</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0</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0</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8. Середня кількість працівників (осіб)</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19</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9. Основні види діяльності із зазначенням найменування виду діяльності та коду за КВЕД</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both"/>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68.20 Надання в оренду й експлуатацiю власного чи орендованого нерухомого майна</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both"/>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41.20 Будiвництво житлових i нежитлових будiвель</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46.73 Оптова торгiвля деревиною, будiвельними матерiалами та санiтарно-технiчним обладнанням</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10. Органи управління підприємства</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both"/>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Оскiльки емiтент являється акцiонерним товариством ця iнформацiя не заповнюється.</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11. Банки, що обслуговують емітента: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 найменування банку (філії, відділення банку), який обслуговує емітента за поточним рахунком у національній валюті</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АТ "Укрсиббанк"</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 МФО банку</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351005</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3) поточний рахунок</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26003202347200</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4) найменування банку (філії, відділення банку), який обслуговує емітента за поточним рахунком у іноземній валюті</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вiдсутнiй</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5) МФО банку</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д/н</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lastRenderedPageBreak/>
              <w:t>6) поточний рахунок</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д/н</w:t>
            </w:r>
          </w:p>
        </w:tc>
      </w:tr>
    </w:tbl>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firstRow="1" w:lastRow="0" w:firstColumn="1" w:lastColumn="0" w:noHBand="0" w:noVBand="1"/>
      </w:tblPr>
      <w:tblGrid>
        <w:gridCol w:w="2739"/>
        <w:gridCol w:w="2217"/>
        <w:gridCol w:w="1891"/>
        <w:gridCol w:w="3478"/>
      </w:tblGrid>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Відсоток акцій (часток, паїв), які належать засновнику та/або учаснику (від загальної кількості)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Відсоток акцій (часток, паїв), які належать засновнику та/або учаснику (від загальної кількості)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Андронов Анатолiй Афанасiйович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21.06</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Андрiйченко Надiя Семенiвна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20.02</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Кропив'янський Валерiй Анатолiйович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21.06</w:t>
            </w:r>
          </w:p>
        </w:tc>
      </w:tr>
      <w:tr w:rsidR="00317E59" w:rsidRPr="00317E59" w:rsidTr="00317E59">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62.13</w:t>
            </w:r>
          </w:p>
        </w:tc>
      </w:tr>
    </w:tbl>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t>V. Інформація про посадових осіб емітента</w:t>
      </w:r>
    </w:p>
    <w:p w:rsidR="00317E59" w:rsidRPr="00317E59" w:rsidRDefault="00317E59" w:rsidP="00317E59">
      <w:pPr>
        <w:spacing w:after="300" w:line="240" w:lineRule="auto"/>
        <w:jc w:val="center"/>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6.1.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 посада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Генеральний директор</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 прізвище, ім'я, по батькові фізичної особи або повне найменування юридичної особи</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Андронов Анатолiй Васильович</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3) паспортні дані фізичної особи (серія, номер, дата видачі, орган, який видав)* або код за ЄДРПОУ юридичної особи</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д/н д/н д/н</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4) рік народження**</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1954</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5) освіта**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середня</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6) стаж керівної роботи (років)**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19</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7) найменування підприємства та попередня посада, яку займав**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ТОВ "Берест", директор</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8) дата обрання та термін, на який обрано</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09.04.2010 5 рокiв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9) Опис</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jc w:val="both"/>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 xml:space="preserve">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w:t>
            </w:r>
            <w:r w:rsidRPr="00317E59">
              <w:rPr>
                <w:rFonts w:ascii="Times New Roman" w:eastAsia="Times New Roman" w:hAnsi="Times New Roman" w:cs="Times New Roman"/>
                <w:color w:val="000000"/>
                <w:sz w:val="24"/>
                <w:szCs w:val="24"/>
                <w:lang w:eastAsia="ru-RU"/>
              </w:rPr>
              <w:lastRenderedPageBreak/>
              <w:t>злочини не має. Змiн за звiтний перiод не було. Стаж керiвної роботи посадової особи - 19 рокiв, попередня посада, яку займала посадова особа - директор ТОВ "Берест". Iнформацiя про паспортнi данi вiдсутня оскiльки посадова особа не надала згоди на її розкриття</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317E59">
              <w:rPr>
                <w:rFonts w:ascii="Times New Roman" w:eastAsia="Times New Roman" w:hAnsi="Times New Roman" w:cs="Times New Roman"/>
                <w:color w:val="000000"/>
                <w:sz w:val="20"/>
                <w:szCs w:val="20"/>
                <w:lang w:eastAsia="ru-RU"/>
              </w:rPr>
              <w:br/>
              <w:t>** Заповнюється щодо фізичних осіб.</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 посада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Голова Наглядової ради</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 прізвище, ім'я, по батькові фізичної особи або повне найменування юридичної особи</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Кропив'янський Валерiй Анатолiйович</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3) паспортні дані фізичної особи (серія, номер, дата видачі, орган, який видав)* або код за ЄДРПОУ юридичної особи</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д/н д/н д/н</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4) рік народження**</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1964</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5) освіта**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вища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6) стаж керівної роботи (років)**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22</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7) найменування підприємства та попередня посада, яку займав**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Заступник директора Київського заводу шампанських вин "Столичний"</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8) дата обрання та термін, на який обрано</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09.04.2010 5 рокiв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9) Опис</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jc w:val="both"/>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- 22</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роки</w:t>
            </w:r>
            <w:r w:rsidRPr="00317E59">
              <w:rPr>
                <w:rFonts w:ascii="Times New Roman" w:eastAsia="Times New Roman" w:hAnsi="Times New Roman" w:cs="Times New Roman"/>
                <w:color w:val="000000"/>
                <w:sz w:val="24"/>
                <w:szCs w:val="24"/>
                <w:lang w:eastAsia="ru-RU"/>
              </w:rPr>
              <w:t>, попередня посада, яку займала посадова особа - Заступник директора Київського заводу шампанських вин "Столичний". Iнформацiя про паспортнi данi вiдсутня оскiльки посадова особа не надала згоди на її розкриття</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317E59">
              <w:rPr>
                <w:rFonts w:ascii="Times New Roman" w:eastAsia="Times New Roman" w:hAnsi="Times New Roman" w:cs="Times New Roman"/>
                <w:color w:val="000000"/>
                <w:sz w:val="20"/>
                <w:szCs w:val="20"/>
                <w:lang w:eastAsia="ru-RU"/>
              </w:rPr>
              <w:br/>
              <w:t>** Заповнюється щодо фізичних осіб.</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 посада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Член Наглядової ради</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 прізвище, ім'я, по батькові фізичної особи або повне найменування юридичної особи</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Задушинський Iгор Євгенович</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3) паспортні дані фізичної особи (серія, номер, дата видачі, орган, який видав)* або код за ЄДРПОУ юридичної особи</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д/н д/н д/н</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lastRenderedPageBreak/>
              <w:t>4) рік народження**</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1975</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5) освіта**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вища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6) стаж керівної роботи (років)**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12</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7) найменування підприємства та попередня посада, яку займав**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Головний бухгалтер ВАТ "АКА"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8) дата обрання та термін, на який обрано</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09.04.2010 5 рокiв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9) Опис</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jc w:val="both"/>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- 1</w:t>
            </w:r>
            <w:r>
              <w:rPr>
                <w:rFonts w:ascii="Times New Roman" w:eastAsia="Times New Roman" w:hAnsi="Times New Roman" w:cs="Times New Roman"/>
                <w:color w:val="000000"/>
                <w:sz w:val="24"/>
                <w:szCs w:val="24"/>
                <w:lang w:val="uk-UA" w:eastAsia="ru-RU"/>
              </w:rPr>
              <w:t>2</w:t>
            </w:r>
            <w:r w:rsidRPr="00317E59">
              <w:rPr>
                <w:rFonts w:ascii="Times New Roman" w:eastAsia="Times New Roman" w:hAnsi="Times New Roman" w:cs="Times New Roman"/>
                <w:color w:val="000000"/>
                <w:sz w:val="24"/>
                <w:szCs w:val="24"/>
                <w:lang w:eastAsia="ru-RU"/>
              </w:rPr>
              <w:t xml:space="preserve"> рокiв, попередня посада, яку займала посадова особа - Головний бухгалтер ВАТ "АКА". Iнформацiя про паспортнi данi вiдсутня оскiльки посадова особа не надала згоди на її розкриття</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317E59">
              <w:rPr>
                <w:rFonts w:ascii="Times New Roman" w:eastAsia="Times New Roman" w:hAnsi="Times New Roman" w:cs="Times New Roman"/>
                <w:color w:val="000000"/>
                <w:sz w:val="20"/>
                <w:szCs w:val="20"/>
                <w:lang w:eastAsia="ru-RU"/>
              </w:rPr>
              <w:br/>
              <w:t>** Заповнюється щодо фізичних осіб.</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 посада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Голова Ревiзiйної комiсiї</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 прізвище, ім'я, по батькові фізичної особи або повне найменування юридичної особи</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Кропив'янська Валентина Василiвна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3) паспортні дані фізичної особи (серія, номер, дата видачі, орган, який видав)* або код за ЄДРПОУ юридичної особи</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д/н д/н д/н</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4) рік народження**</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1968</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5) освіта**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вища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6) стаж керівної роботи (років)**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11</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7) найменування підприємства та попередня посада, яку займав**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економiст ВАТ "АКА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8) дата обрання та термін, на який обрано</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09.04.2010 5 рокiв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9) Опис</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jc w:val="both"/>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 xml:space="preserve">Повноваження та обов'язки посадових осiб емiтента встановленi Статутом Товариства, розмiр </w:t>
            </w:r>
            <w:r w:rsidRPr="00317E59">
              <w:rPr>
                <w:rFonts w:ascii="Times New Roman" w:eastAsia="Times New Roman" w:hAnsi="Times New Roman" w:cs="Times New Roman"/>
                <w:color w:val="000000"/>
                <w:sz w:val="24"/>
                <w:szCs w:val="24"/>
                <w:lang w:eastAsia="ru-RU"/>
              </w:rPr>
              <w:lastRenderedPageBreak/>
              <w:t>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- 1</w:t>
            </w:r>
            <w:r>
              <w:rPr>
                <w:rFonts w:ascii="Times New Roman" w:eastAsia="Times New Roman" w:hAnsi="Times New Roman" w:cs="Times New Roman"/>
                <w:color w:val="000000"/>
                <w:sz w:val="24"/>
                <w:szCs w:val="24"/>
                <w:lang w:val="uk-UA" w:eastAsia="ru-RU"/>
              </w:rPr>
              <w:t>1</w:t>
            </w:r>
            <w:r w:rsidRPr="00317E59">
              <w:rPr>
                <w:rFonts w:ascii="Times New Roman" w:eastAsia="Times New Roman" w:hAnsi="Times New Roman" w:cs="Times New Roman"/>
                <w:color w:val="000000"/>
                <w:sz w:val="24"/>
                <w:szCs w:val="24"/>
                <w:lang w:eastAsia="ru-RU"/>
              </w:rPr>
              <w:t xml:space="preserve"> рокiв, попередня посада, яку займала посадова особа - Економiст ВАТ "АКА". Iнформацiя про паспортнi данi вiдсутня оскiльки посадова особа не надала згоди на її розкриття</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317E59">
              <w:rPr>
                <w:rFonts w:ascii="Times New Roman" w:eastAsia="Times New Roman" w:hAnsi="Times New Roman" w:cs="Times New Roman"/>
                <w:color w:val="000000"/>
                <w:sz w:val="20"/>
                <w:szCs w:val="20"/>
                <w:lang w:eastAsia="ru-RU"/>
              </w:rPr>
              <w:br/>
              <w:t>** Заповнюється щодо фізичних осіб.</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 посада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Член Ревiзiйної комiсiї</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 прізвище, ім'я, по батькові фізичної особи або повне найменування юридичної особи</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Полуботко Тетяна Миколаївна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3) паспортні дані фізичної особи (серія, номер, дата видачі, орган, який видав)* або код за ЄДРПОУ юридичної особи</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д/н д/н д/н</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4) рік народження**</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1959</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5) освіта**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вища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6) стаж керівної роботи (років)**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12</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7) найменування підприємства та попередня посада, яку займав**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заступник директора ТОВ "Iнтурист БП"</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8) дата обрання та термін, на який обрано</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09.04.2010 5 рокiв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9) Опис</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jc w:val="both"/>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- 1</w:t>
            </w:r>
            <w:r>
              <w:rPr>
                <w:rFonts w:ascii="Times New Roman" w:eastAsia="Times New Roman" w:hAnsi="Times New Roman" w:cs="Times New Roman"/>
                <w:color w:val="000000"/>
                <w:sz w:val="24"/>
                <w:szCs w:val="24"/>
                <w:lang w:val="uk-UA" w:eastAsia="ru-RU"/>
              </w:rPr>
              <w:t>2</w:t>
            </w:r>
            <w:r w:rsidRPr="00317E59">
              <w:rPr>
                <w:rFonts w:ascii="Times New Roman" w:eastAsia="Times New Roman" w:hAnsi="Times New Roman" w:cs="Times New Roman"/>
                <w:color w:val="000000"/>
                <w:sz w:val="24"/>
                <w:szCs w:val="24"/>
                <w:lang w:eastAsia="ru-RU"/>
              </w:rPr>
              <w:t xml:space="preserve"> рокiв, попередня посада, яку займала посадова особа - Заступник директора ТОВ "Iнтурист БП". Iнформацiя про паспортнi данi вiдсутня оскiльки посадова особа не надала згоди на її розкриття</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317E59">
              <w:rPr>
                <w:rFonts w:ascii="Times New Roman" w:eastAsia="Times New Roman" w:hAnsi="Times New Roman" w:cs="Times New Roman"/>
                <w:color w:val="000000"/>
                <w:sz w:val="20"/>
                <w:szCs w:val="20"/>
                <w:lang w:eastAsia="ru-RU"/>
              </w:rPr>
              <w:br/>
              <w:t>** Заповнюється щодо фізичних осіб.</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 посада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Член Ревiзiйної комiсiї</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 прізвище, ім'я, по батькові фізичної особи або повне найменування юридичної особи</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Андронова Софiя Iванiвна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3) паспортні дані фізичної особи (серія, номер, дата видачі, орган, який видав)* або код за ЄДРПОУ юридичної особи</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lastRenderedPageBreak/>
              <w:t>д/н д/н д/н</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4) рік народження**</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1952</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5) освіта**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вища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6) стаж керівної роботи (років)**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11</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7) найменування підприємства та попередня посада, яку займав**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Бухгалтер ТОВ "Берест"</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8) дата обрання та термін, на який обрано</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09.04.2010 5 рокiв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9) Опис</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jc w:val="both"/>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- 1</w:t>
            </w:r>
            <w:r>
              <w:rPr>
                <w:rFonts w:ascii="Times New Roman" w:eastAsia="Times New Roman" w:hAnsi="Times New Roman" w:cs="Times New Roman"/>
                <w:color w:val="000000"/>
                <w:sz w:val="24"/>
                <w:szCs w:val="24"/>
                <w:lang w:val="uk-UA" w:eastAsia="ru-RU"/>
              </w:rPr>
              <w:t>1</w:t>
            </w:r>
            <w:r w:rsidRPr="00317E59">
              <w:rPr>
                <w:rFonts w:ascii="Times New Roman" w:eastAsia="Times New Roman" w:hAnsi="Times New Roman" w:cs="Times New Roman"/>
                <w:color w:val="000000"/>
                <w:sz w:val="24"/>
                <w:szCs w:val="24"/>
                <w:lang w:eastAsia="ru-RU"/>
              </w:rPr>
              <w:t xml:space="preserve"> рокiв, попередня посада, яку займала посадова особа - Бухгалтер ТОВ "Берест". Iнформацiя про паспортнi данi вiдсутня оскiльки посадова особа не надала згоди на її розкриття.</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317E59">
              <w:rPr>
                <w:rFonts w:ascii="Times New Roman" w:eastAsia="Times New Roman" w:hAnsi="Times New Roman" w:cs="Times New Roman"/>
                <w:color w:val="000000"/>
                <w:sz w:val="20"/>
                <w:szCs w:val="20"/>
                <w:lang w:eastAsia="ru-RU"/>
              </w:rPr>
              <w:br/>
              <w:t>** Заповнюється щодо фізичних осіб.</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 посада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Головний бухгалтер</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 прізвище, ім'я, по батькові фізичної особи або повне найменування юридичної особи</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Поромова Ганна Василiвна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3) паспортні дані фізичної особи (серія, номер, дата видачі, орган, який видав)* або код за ЄДРПОУ юридичної особи</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д/н д/н д/н</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4) рік народження**</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1960</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5) освіта**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вища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6) стаж керівної роботи (років)**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19</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7) найменування підприємства та попередня посада, яку займав**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Бухгалтер ВАТ "АКА"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8) дата обрання та термін, на який обрано</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01.10.2002 до переобрання</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9) Опис</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jc w:val="both"/>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lastRenderedPageBreak/>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- 1</w:t>
            </w:r>
            <w:r>
              <w:rPr>
                <w:rFonts w:ascii="Times New Roman" w:eastAsia="Times New Roman" w:hAnsi="Times New Roman" w:cs="Times New Roman"/>
                <w:color w:val="000000"/>
                <w:sz w:val="24"/>
                <w:szCs w:val="24"/>
                <w:lang w:val="uk-UA" w:eastAsia="ru-RU"/>
              </w:rPr>
              <w:t>9</w:t>
            </w:r>
            <w:r w:rsidRPr="00317E59">
              <w:rPr>
                <w:rFonts w:ascii="Times New Roman" w:eastAsia="Times New Roman" w:hAnsi="Times New Roman" w:cs="Times New Roman"/>
                <w:color w:val="000000"/>
                <w:sz w:val="24"/>
                <w:szCs w:val="24"/>
                <w:lang w:eastAsia="ru-RU"/>
              </w:rPr>
              <w:t xml:space="preserve"> рокiв, попередня посада, яку займала посадова особа - Бухгалтер ВАТ "АКА". Iнформацiя про паспортнi данi вiдсутня оскiльки посадова особа не надала згоди на її розкриття</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317E59">
              <w:rPr>
                <w:rFonts w:ascii="Times New Roman" w:eastAsia="Times New Roman" w:hAnsi="Times New Roman" w:cs="Times New Roman"/>
                <w:color w:val="000000"/>
                <w:sz w:val="20"/>
                <w:szCs w:val="20"/>
                <w:lang w:eastAsia="ru-RU"/>
              </w:rPr>
              <w:br/>
              <w:t>** Заповнюється щодо фізичних осіб.</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 посада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 xml:space="preserve">Член Наглядової ради </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 прізвище, ім'я, по батькові фізичної особи або повне найменування юридичної особи</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Андрущенко Григорiй Миколайович</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3) паспортні дані фізичної особи (серія, номер, дата видачі, орган, який видав)* або код за ЄДРПОУ юридичної особи</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дн/ д/н д/н</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4) рік народження**</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1964</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5) освіта**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вища</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6) стаж керівної роботи (років)**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15</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7) найменування підприємства та попередня посада, яку займав**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Ф-я управлiння "Укртехзв'язок", начальник вiддiлу кадрiв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8) дата обрання та термін, на який обрано</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09.04.2010 5 рокiв</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9) Опис</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jc w:val="both"/>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- 1</w:t>
            </w:r>
            <w:r>
              <w:rPr>
                <w:rFonts w:ascii="Times New Roman" w:eastAsia="Times New Roman" w:hAnsi="Times New Roman" w:cs="Times New Roman"/>
                <w:color w:val="000000"/>
                <w:sz w:val="24"/>
                <w:szCs w:val="24"/>
                <w:lang w:val="uk-UA" w:eastAsia="ru-RU"/>
              </w:rPr>
              <w:t>5</w:t>
            </w:r>
            <w:r w:rsidRPr="00317E59">
              <w:rPr>
                <w:rFonts w:ascii="Times New Roman" w:eastAsia="Times New Roman" w:hAnsi="Times New Roman" w:cs="Times New Roman"/>
                <w:color w:val="000000"/>
                <w:sz w:val="24"/>
                <w:szCs w:val="24"/>
                <w:lang w:eastAsia="ru-RU"/>
              </w:rPr>
              <w:t xml:space="preserve"> рокiв, попередня посада, яку займала посадова особа - Ф-я управлiння "Укртехзв'язок", начальник вiддiлу кадрiв. Iнформацiя про паспортнi данi вiдсутня оскiльки посадова особа не надала згоди на її розкриття</w:t>
            </w:r>
          </w:p>
        </w:tc>
      </w:tr>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317E59">
              <w:rPr>
                <w:rFonts w:ascii="Times New Roman" w:eastAsia="Times New Roman" w:hAnsi="Times New Roman" w:cs="Times New Roman"/>
                <w:color w:val="000000"/>
                <w:sz w:val="20"/>
                <w:szCs w:val="20"/>
                <w:lang w:eastAsia="ru-RU"/>
              </w:rPr>
              <w:br/>
              <w:t>** Заповнюється щодо фізичних осіб.</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sectPr w:rsidR="00317E59" w:rsidRPr="00317E59">
          <w:pgSz w:w="11907" w:h="16840"/>
          <w:pgMar w:top="1134" w:right="851" w:bottom="851" w:left="851" w:header="0" w:footer="0" w:gutter="0"/>
          <w:cols w:space="720"/>
          <w:docGrid w:linePitch="360"/>
        </w:sectPr>
      </w:pPr>
    </w:p>
    <w:p w:rsidR="00317E59" w:rsidRPr="00317E59" w:rsidRDefault="00317E59" w:rsidP="00317E59">
      <w:pPr>
        <w:spacing w:after="300" w:line="240" w:lineRule="auto"/>
        <w:jc w:val="center"/>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lastRenderedPageBreak/>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336"/>
        <w:gridCol w:w="1773"/>
        <w:gridCol w:w="2889"/>
        <w:gridCol w:w="1174"/>
        <w:gridCol w:w="1136"/>
        <w:gridCol w:w="1374"/>
        <w:gridCol w:w="873"/>
        <w:gridCol w:w="1351"/>
        <w:gridCol w:w="1489"/>
        <w:gridCol w:w="1580"/>
      </w:tblGrid>
      <w:tr w:rsidR="00317E59" w:rsidRPr="00317E59" w:rsidTr="00317E5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Прізвище, ім'я, по батькові посадової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Паспортні дані фізичної особи (серія, номер, дата видачі, орган, який видав)* або ідентифікаційний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Кількість за видами акцій</w:t>
            </w:r>
          </w:p>
        </w:tc>
      </w:tr>
      <w:tr w:rsidR="00317E59" w:rsidRPr="00317E59" w:rsidTr="00317E5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привілейовані на пред'явника</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Генеральний 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Андронов Анатолiй Афанасiйович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22.11.2001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Кропив'янський Валерiй Анатолiйович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22.11.2001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Задушинський Iгор Євгенович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17.10.2007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319600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3.995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319600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Андрущенко Григорiй Миколайович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319600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3.995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319600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Кропив'янська Валентина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21.12.2009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24883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0.311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24883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Андронова Софiя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109138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1.364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109138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Полуботко Тетяна Миколаївна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Поромова Ганна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17.10.2003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319600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3.995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319600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right"/>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b/>
                <w:bCs/>
                <w:color w:val="000000"/>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4461699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55.74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4461699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bl>
    <w:p w:rsidR="00317E59" w:rsidRPr="00317E59" w:rsidRDefault="00317E59" w:rsidP="00317E59">
      <w:pPr>
        <w:spacing w:before="100" w:beforeAutospacing="1" w:after="100" w:afterAutospacing="1" w:line="240" w:lineRule="auto"/>
        <w:rPr>
          <w:rFonts w:ascii="Times New Roman" w:eastAsiaTheme="minorEastAsia" w:hAnsi="Times New Roman" w:cs="Times New Roman"/>
          <w:color w:val="000000"/>
          <w:sz w:val="20"/>
          <w:szCs w:val="20"/>
          <w:lang w:eastAsia="ru-RU"/>
        </w:rPr>
      </w:pPr>
      <w:r w:rsidRPr="00317E59">
        <w:rPr>
          <w:rFonts w:ascii="Times New Roman" w:eastAsiaTheme="minorEastAsia" w:hAnsi="Times New Roman" w:cs="Times New Roman"/>
          <w:color w:val="000000"/>
          <w:sz w:val="20"/>
          <w:szCs w:val="20"/>
          <w:lang w:eastAsia="ru-RU"/>
        </w:rPr>
        <w:t xml:space="preserve">* Зазначається у разі надання згоди фізичної особи на розкриття паспортних даних. </w:t>
      </w:r>
    </w:p>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sectPr w:rsidR="00317E59" w:rsidRPr="00317E59">
          <w:pgSz w:w="16840" w:h="11907" w:orient="landscape"/>
          <w:pgMar w:top="1134" w:right="1134" w:bottom="851" w:left="851" w:header="0" w:footer="0" w:gutter="0"/>
          <w:cols w:space="720"/>
        </w:sectPr>
      </w:pPr>
    </w:p>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lastRenderedPageBreak/>
        <w:t>VI. Інформація про осіб, що володіють 10 відсотками та більше акцій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808"/>
        <w:gridCol w:w="2134"/>
        <w:gridCol w:w="1934"/>
        <w:gridCol w:w="1193"/>
        <w:gridCol w:w="1153"/>
        <w:gridCol w:w="1413"/>
        <w:gridCol w:w="880"/>
        <w:gridCol w:w="1363"/>
        <w:gridCol w:w="1497"/>
        <w:gridCol w:w="1600"/>
      </w:tblGrid>
      <w:tr w:rsidR="00317E59" w:rsidRPr="00317E59" w:rsidTr="00317E5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Ідентифікаційний 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Кількість за видами акцій</w:t>
            </w:r>
          </w:p>
        </w:tc>
      </w:tr>
      <w:tr w:rsidR="00317E59" w:rsidRPr="00317E59" w:rsidTr="00317E5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привілейовані на пред'явника</w:t>
            </w:r>
          </w:p>
        </w:tc>
      </w:tr>
      <w:tr w:rsidR="00317E59" w:rsidRPr="00317E59" w:rsidTr="00317E5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Кількість за видами акцій</w:t>
            </w:r>
          </w:p>
        </w:tc>
      </w:tr>
      <w:tr w:rsidR="00317E59" w:rsidRPr="00317E59" w:rsidTr="00317E5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привілейовані на пред'явника</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Андронов Анатолiй Афанасiйович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22.11.2001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Андрiйченко Надiя Семенiвна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22.11.2001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1601334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1601334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Кропив'янський Валерiй Анатолiйович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22.11.2001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right"/>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b/>
                <w:bCs/>
                <w:color w:val="000000"/>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4970212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62.13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4970212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bl>
    <w:p w:rsidR="00317E59" w:rsidRPr="00317E59" w:rsidRDefault="00317E59" w:rsidP="00317E59">
      <w:pPr>
        <w:spacing w:before="100" w:beforeAutospacing="1" w:after="100" w:afterAutospacing="1" w:line="240" w:lineRule="auto"/>
        <w:rPr>
          <w:rFonts w:ascii="Times New Roman" w:eastAsiaTheme="minorEastAsia" w:hAnsi="Times New Roman" w:cs="Times New Roman"/>
          <w:color w:val="000000"/>
          <w:sz w:val="20"/>
          <w:szCs w:val="20"/>
          <w:lang w:eastAsia="ru-RU"/>
        </w:rPr>
      </w:pPr>
      <w:r w:rsidRPr="00317E59">
        <w:rPr>
          <w:rFonts w:ascii="Times New Roman" w:eastAsiaTheme="minorEastAsia" w:hAnsi="Times New Roman" w:cs="Times New Roman"/>
          <w:color w:val="000000"/>
          <w:sz w:val="20"/>
          <w:szCs w:val="20"/>
          <w:lang w:eastAsia="ru-RU"/>
        </w:rPr>
        <w:t xml:space="preserve">* Зазначається: "Фізична особа", якщо фізична особа не дала згоди на розкриття прізвища, ім'я, по батькові. </w:t>
      </w:r>
      <w:r w:rsidRPr="00317E59">
        <w:rPr>
          <w:rFonts w:ascii="Times New Roman" w:eastAsiaTheme="minorEastAsia" w:hAnsi="Times New Roman" w:cs="Times New Roman"/>
          <w:color w:val="000000"/>
          <w:sz w:val="20"/>
          <w:szCs w:val="20"/>
          <w:lang w:eastAsia="ru-RU"/>
        </w:rPr>
        <w:br/>
        <w:t xml:space="preserve">** Не обов'язково для заповнення. </w:t>
      </w:r>
    </w:p>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sectPr w:rsidR="00317E59" w:rsidRPr="00317E59">
          <w:pgSz w:w="16840" w:h="11907" w:orient="landscape"/>
          <w:pgMar w:top="1134" w:right="1134" w:bottom="851" w:left="851" w:header="0" w:footer="0" w:gutter="0"/>
          <w:cols w:space="720"/>
        </w:sectPr>
      </w:pPr>
    </w:p>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lastRenderedPageBreak/>
        <w:t>VII. Інформація про загальні збори акціонерів</w:t>
      </w:r>
    </w:p>
    <w:tbl>
      <w:tblPr>
        <w:tblW w:w="5000" w:type="pct"/>
        <w:tblCellMar>
          <w:top w:w="15" w:type="dxa"/>
          <w:left w:w="15" w:type="dxa"/>
          <w:bottom w:w="15" w:type="dxa"/>
          <w:right w:w="15" w:type="dxa"/>
        </w:tblCellMar>
        <w:tblLook w:val="04A0" w:firstRow="1" w:lastRow="0" w:firstColumn="1" w:lastColumn="0" w:noHBand="0" w:noVBand="1"/>
      </w:tblPr>
      <w:tblGrid>
        <w:gridCol w:w="1400"/>
        <w:gridCol w:w="3568"/>
        <w:gridCol w:w="5357"/>
      </w:tblGrid>
      <w:tr w:rsidR="00317E59" w:rsidRPr="00317E59" w:rsidTr="00317E5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позачергові</w:t>
            </w:r>
          </w:p>
        </w:tc>
      </w:tr>
      <w:tr w:rsidR="00317E59" w:rsidRPr="00317E59" w:rsidTr="00317E5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29.04.2013</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84.66</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Порядок денний:</w:t>
            </w:r>
            <w:r w:rsidRPr="00317E59">
              <w:rPr>
                <w:rFonts w:ascii="Times New Roman" w:eastAsia="Times New Roman" w:hAnsi="Times New Roman" w:cs="Times New Roman"/>
                <w:color w:val="000000"/>
                <w:sz w:val="20"/>
                <w:szCs w:val="20"/>
                <w:lang w:eastAsia="ru-RU"/>
              </w:rPr>
              <w:br/>
              <w:t>1.Обрання голови зборiв та секретаря.</w:t>
            </w:r>
            <w:r w:rsidRPr="00317E59">
              <w:rPr>
                <w:rFonts w:ascii="Times New Roman" w:eastAsia="Times New Roman" w:hAnsi="Times New Roman" w:cs="Times New Roman"/>
                <w:color w:val="000000"/>
                <w:sz w:val="20"/>
                <w:szCs w:val="20"/>
                <w:lang w:eastAsia="ru-RU"/>
              </w:rPr>
              <w:br/>
              <w:t>2.Звiт генерального директора про результати дiяльностi Товариства за 2012 р. Затвердження рiчного звiту за 2012 р.</w:t>
            </w:r>
            <w:r w:rsidRPr="00317E59">
              <w:rPr>
                <w:rFonts w:ascii="Times New Roman" w:eastAsia="Times New Roman" w:hAnsi="Times New Roman" w:cs="Times New Roman"/>
                <w:color w:val="000000"/>
                <w:sz w:val="20"/>
                <w:szCs w:val="20"/>
                <w:lang w:eastAsia="ru-RU"/>
              </w:rPr>
              <w:br/>
              <w:t>3.Звiт ревiзiйної комiсiї про результати перевiрки фiнансово-господарської дiяльностi пiдприємства та затвердження її висновкiв.</w:t>
            </w:r>
            <w:r w:rsidRPr="00317E59">
              <w:rPr>
                <w:rFonts w:ascii="Times New Roman" w:eastAsia="Times New Roman" w:hAnsi="Times New Roman" w:cs="Times New Roman"/>
                <w:color w:val="000000"/>
                <w:sz w:val="20"/>
                <w:szCs w:val="20"/>
                <w:lang w:eastAsia="ru-RU"/>
              </w:rPr>
              <w:br/>
              <w:t>4.Про затвердження результатiв фiнансово-господарської дiяльностi Товариства та затвердження балансу за 2012 р.</w:t>
            </w:r>
            <w:r w:rsidRPr="00317E59">
              <w:rPr>
                <w:rFonts w:ascii="Times New Roman" w:eastAsia="Times New Roman" w:hAnsi="Times New Roman" w:cs="Times New Roman"/>
                <w:color w:val="000000"/>
                <w:sz w:val="20"/>
                <w:szCs w:val="20"/>
                <w:lang w:eastAsia="ru-RU"/>
              </w:rPr>
              <w:br/>
              <w:t>5.Про затвердження порядку розподiлу прибутку та покриття збиткiв за 2012р.</w:t>
            </w:r>
            <w:r w:rsidRPr="00317E59">
              <w:rPr>
                <w:rFonts w:ascii="Times New Roman" w:eastAsia="Times New Roman" w:hAnsi="Times New Roman" w:cs="Times New Roman"/>
                <w:color w:val="000000"/>
                <w:sz w:val="20"/>
                <w:szCs w:val="20"/>
                <w:lang w:eastAsia="ru-RU"/>
              </w:rPr>
              <w:br/>
              <w:t>Особи, що подавали пропозицiї до перелiку питань порядку денного: Андронов А.А.</w:t>
            </w:r>
            <w:r w:rsidRPr="00317E59">
              <w:rPr>
                <w:rFonts w:ascii="Times New Roman" w:eastAsia="Times New Roman" w:hAnsi="Times New Roman" w:cs="Times New Roman"/>
                <w:color w:val="000000"/>
                <w:sz w:val="20"/>
                <w:szCs w:val="20"/>
                <w:lang w:eastAsia="ru-RU"/>
              </w:rPr>
              <w:br/>
              <w:t xml:space="preserve">Результати розгляду питань порядку денного - вирiшено: </w:t>
            </w:r>
            <w:r w:rsidRPr="00317E59">
              <w:rPr>
                <w:rFonts w:ascii="Times New Roman" w:eastAsia="Times New Roman" w:hAnsi="Times New Roman" w:cs="Times New Roman"/>
                <w:color w:val="000000"/>
                <w:sz w:val="20"/>
                <w:szCs w:val="20"/>
                <w:lang w:eastAsia="ru-RU"/>
              </w:rPr>
              <w:br/>
              <w:t>1. Обрати головою зборiв Поромову Ганну Василiвну.; - секретарем Задушинського Iгоря Євгеновича. По регламенту: для доповiдi -до 30хв, для виступiв та довiдок - до 5 хв.</w:t>
            </w:r>
            <w:r w:rsidRPr="00317E59">
              <w:rPr>
                <w:rFonts w:ascii="Times New Roman" w:eastAsia="Times New Roman" w:hAnsi="Times New Roman" w:cs="Times New Roman"/>
                <w:color w:val="000000"/>
                <w:sz w:val="20"/>
                <w:szCs w:val="20"/>
                <w:lang w:eastAsia="ru-RU"/>
              </w:rPr>
              <w:br/>
              <w:t>2. Затвердити звiт генерального директора про результати дiяльностi товариства за 2012 рiк.</w:t>
            </w:r>
            <w:r w:rsidRPr="00317E59">
              <w:rPr>
                <w:rFonts w:ascii="Times New Roman" w:eastAsia="Times New Roman" w:hAnsi="Times New Roman" w:cs="Times New Roman"/>
                <w:color w:val="000000"/>
                <w:sz w:val="20"/>
                <w:szCs w:val="20"/>
                <w:lang w:eastAsia="ru-RU"/>
              </w:rPr>
              <w:br/>
              <w:t>3. Затвердити звiт ревiзiйної комiсiї про результати перевiрки фiнансово-господарської дiяльностi товариства за 2012 рiк.</w:t>
            </w:r>
            <w:r w:rsidRPr="00317E59">
              <w:rPr>
                <w:rFonts w:ascii="Times New Roman" w:eastAsia="Times New Roman" w:hAnsi="Times New Roman" w:cs="Times New Roman"/>
                <w:color w:val="000000"/>
                <w:sz w:val="20"/>
                <w:szCs w:val="20"/>
                <w:lang w:eastAsia="ru-RU"/>
              </w:rPr>
              <w:br/>
              <w:t xml:space="preserve">4. Затвердити результати фiнансово-господарської дiяльностi товариства за 2012 рiк; затвердити звiт та баланс станом на 31.12.2012 рiк в цифрах, викладених доповiдачем. </w:t>
            </w:r>
            <w:r w:rsidRPr="00317E59">
              <w:rPr>
                <w:rFonts w:ascii="Times New Roman" w:eastAsia="Times New Roman" w:hAnsi="Times New Roman" w:cs="Times New Roman"/>
                <w:color w:val="000000"/>
                <w:sz w:val="20"/>
                <w:szCs w:val="20"/>
                <w:lang w:eastAsia="ru-RU"/>
              </w:rPr>
              <w:br/>
              <w:t>5.Затвердити порядок розподiлу прибутку ПрАТ "АКА" за 2012 рiк запропонований доповiдачем; До 30 червня 2013 р. виплатити дивiденди в сумi 104 тис. грн., а саме: дивiденди в сумi 66 тис.грн. за рахунок прибутку 2012 та в сумi 38 тис. грн. за рахунок прибутку,що планується отримати в 2013р.; Не пiзнiше нiж за п'ятнадцять днiв пiсля проведення зборiв письмово повiдомити акцiонерiв про дату початку виплати дивiдендiв.</w:t>
            </w:r>
            <w:r w:rsidRPr="00317E59">
              <w:rPr>
                <w:rFonts w:ascii="Times New Roman" w:eastAsia="Times New Roman" w:hAnsi="Times New Roman" w:cs="Times New Roman"/>
                <w:color w:val="000000"/>
                <w:sz w:val="20"/>
                <w:szCs w:val="20"/>
                <w:lang w:eastAsia="ru-RU"/>
              </w:rPr>
              <w:br/>
              <w:t>Загальнi збори вiдбулися, всi питання порядку денного були розглянутi, про що складено Протокол № 1 вiд 29.04.2013 р. Протягом звiтного року позачерговi збори не проводилися.</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sectPr w:rsidR="00317E59" w:rsidRPr="00317E59">
          <w:pgSz w:w="11907" w:h="16840"/>
          <w:pgMar w:top="1134" w:right="851" w:bottom="851" w:left="851" w:header="0" w:footer="0" w:gutter="0"/>
          <w:cols w:space="720"/>
        </w:sectPr>
      </w:pPr>
    </w:p>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lastRenderedPageBreak/>
        <w:t>9. Інформація про дивіденди</w:t>
      </w:r>
    </w:p>
    <w:tbl>
      <w:tblPr>
        <w:tblW w:w="5000" w:type="pct"/>
        <w:tblCellMar>
          <w:top w:w="15" w:type="dxa"/>
          <w:left w:w="15" w:type="dxa"/>
          <w:bottom w:w="15" w:type="dxa"/>
          <w:right w:w="15" w:type="dxa"/>
        </w:tblCellMar>
        <w:tblLook w:val="04A0" w:firstRow="1" w:lastRow="0" w:firstColumn="1" w:lastColumn="0" w:noHBand="0" w:noVBand="1"/>
      </w:tblPr>
      <w:tblGrid>
        <w:gridCol w:w="1811"/>
        <w:gridCol w:w="1674"/>
        <w:gridCol w:w="2583"/>
        <w:gridCol w:w="1674"/>
        <w:gridCol w:w="2583"/>
      </w:tblGrid>
      <w:tr w:rsidR="00317E59" w:rsidRPr="00317E59" w:rsidTr="00317E5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За результатами звітнього періоду</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За результатами періоду, що передував звітньому</w:t>
            </w:r>
          </w:p>
        </w:tc>
      </w:tr>
      <w:tr w:rsidR="00317E59" w:rsidRPr="00317E59" w:rsidTr="00317E5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за простими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за привілейованими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за простими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за привілейованими акціями</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Сума нарахованих дивідендів,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104000.00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90000.00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0.000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Нарахування дивідендів на одну акцію,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0.000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Сума виплачених дивідендів,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104000.00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90000.00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0.000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Дата складання переліку осіб, які мають право на отримання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29.04.2013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01.01.1900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27.04.2012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01.01.1900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Дата виплати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20.06.2013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01.01.1900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28.06.2012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01.01.1900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212F30">
            <w:pPr>
              <w:spacing w:after="0" w:line="240" w:lineRule="auto"/>
              <w:jc w:val="both"/>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Дата рiшення про виплату дивiдендiв - 29 квiтня 2013 року (Протокол Загальних зборiв акцiонерiв № 1 вiд 29 квiтня 2013року), дата складання перелiку осiб, якi мають право на отримання дивiдендiв - 29 квiтня 2013 року. Фактична дата виплати дивiдендiв - 20 червня 2013 року. Розмiр виплати двiдендiв за звiтний перiод - 104 000,00 грн.Строк виплати дивiдендiв з 10 червня 2013 року по 30 червня 2013 року. Не пiзнiше нiж за п'ятнадцять днiв пiсля проведення зборiв письмово повiдомити акцiонерiв про дату початку виплати дивiдендiв.</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sectPr w:rsidR="00317E59" w:rsidRPr="00317E59">
          <w:pgSz w:w="11907" w:h="16840"/>
          <w:pgMar w:top="1134" w:right="851" w:bottom="851" w:left="851" w:header="0" w:footer="0" w:gutter="0"/>
          <w:cols w:space="720"/>
        </w:sectPr>
      </w:pPr>
    </w:p>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lastRenderedPageBreak/>
        <w:t>IX. Інформація про осіб, послугами яких користується емітент</w:t>
      </w: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Публiчне акцiонерне товариство "Нацiональний депозитарiй України"</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Публічне акціонерне товариство</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30370711</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01001 Україна м. Київ д/н м.Київ вул. Грiнченка,3</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Серiя АВ № 581322</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Державна комiсiя з цiнних паперiв та фондового ринку</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25.05.2011</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(044) 377 72 65</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(044) 279 12 49</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Юридична особа, що здiйснює професiйну дiяльнiсть на фондовому ринку, а саме депозитарну дiяльнiсть депозитарiю цiнних паперiв</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Юридична особа, що здiйснює професiйну дiяльнiсть на фондовому ринку, а саме депозитарну дiяльнiсть депозитарiю цiнних паперiв</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Товариство з обмеженою вiдповiдальнiстю "Фондова Компанiя "Далiз-Фiнанс"</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Товариство з обмеженою відповідальністю </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33400984</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01004 Україна м. Київ д/н м.Київ вул. Басейна,7-В, к.501</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Серiя № АЕ № 263387</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Нацiональна комiсiя з цiнних паперiв та фондового ринку</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24.09.2013</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(044) 278 20 82</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(044) 278 20 82</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Юридична особа, що здiйснює професiйну дiяльнiсть на фондовому ринку, а саме депозитарну дiяльнiсть депозитарної установи цiнних пап</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Юридична особа, що здiйснює професiйну дiяльнiсть на фондовому ринку, а саме депозитарну дiяльнiсть зберiгача цiнних паперiв</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Приватне пiдприємство "Аудиторська фiрма "АМКО"</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Приватне підприємство </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21565516</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03143 Україна м. Київ д/н м.Київ вул. Заболотного, 33/162</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4541</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Аудиторська палата Україна</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lastRenderedPageBreak/>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29.11.2012</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(044) 361-21-08</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(044) 361-21-08</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Аудитор (аудиторськa фiрмa), якa надає аудиторськi послуги емiтенту</w:t>
            </w:r>
          </w:p>
        </w:tc>
      </w:tr>
      <w:tr w:rsidR="00317E59" w:rsidRPr="00317E59" w:rsidTr="00317E5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Аудитор (аудиторськa фiрмa), якa надає аудиторськi послуги емiтенту</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sectPr w:rsidR="00317E59" w:rsidRPr="00317E59">
          <w:pgSz w:w="11907" w:h="16840"/>
          <w:pgMar w:top="1134" w:right="851" w:bottom="851" w:left="851" w:header="0" w:footer="0" w:gutter="0"/>
          <w:cols w:space="720"/>
        </w:sectPr>
      </w:pPr>
    </w:p>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lastRenderedPageBreak/>
        <w:t>X. Відомості про цінні папери емітента</w:t>
      </w:r>
    </w:p>
    <w:p w:rsidR="00317E59" w:rsidRPr="00317E59" w:rsidRDefault="00317E59" w:rsidP="00317E59">
      <w:pPr>
        <w:spacing w:after="300" w:line="240" w:lineRule="auto"/>
        <w:jc w:val="center"/>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1. Інформація про випуски акцій</w:t>
      </w:r>
    </w:p>
    <w:tbl>
      <w:tblPr>
        <w:tblW w:w="5000" w:type="pct"/>
        <w:tblCellMar>
          <w:top w:w="15" w:type="dxa"/>
          <w:left w:w="15" w:type="dxa"/>
          <w:bottom w:w="15" w:type="dxa"/>
          <w:right w:w="15" w:type="dxa"/>
        </w:tblCellMar>
        <w:tblLook w:val="04A0" w:firstRow="1" w:lastRow="0" w:firstColumn="1" w:lastColumn="0" w:noHBand="0" w:noVBand="1"/>
      </w:tblPr>
      <w:tblGrid>
        <w:gridCol w:w="1130"/>
        <w:gridCol w:w="1339"/>
        <w:gridCol w:w="1786"/>
        <w:gridCol w:w="1921"/>
        <w:gridCol w:w="1756"/>
        <w:gridCol w:w="1737"/>
        <w:gridCol w:w="1391"/>
        <w:gridCol w:w="1119"/>
        <w:gridCol w:w="1380"/>
        <w:gridCol w:w="1416"/>
      </w:tblGrid>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Частка у статутному капіталі (у відсотках)</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11.05.2010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166/1/10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Державна комiсiя з цiнних паперiв та фондового ринку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UA4000072961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8000000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100.00</w:t>
            </w:r>
          </w:p>
        </w:tc>
      </w:tr>
      <w:tr w:rsidR="00317E59" w:rsidRPr="00317E59" w:rsidTr="00317E59">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b/>
                <w:bCs/>
                <w:color w:val="000000"/>
                <w:sz w:val="20"/>
                <w:szCs w:val="20"/>
                <w:lang w:eastAsia="ru-RU"/>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Торгiвля цiнними паперами емiтента на внутрiшньому та зовнiшньому ринках, зокрема, на бiржовому ринку, органiзацiйно оформлених позабiржових ринках цiнних паперiв, не здiйснювалася. Заяв або намiрiв про подання заяв для допуску на бiржi не подавалися. Станом на звiтну дату Товариство у лiстингу у жодної з фондових бiрж не знаходилося, процедури делiстингу не проходило. Спосiб розмiщення цiнних паперiв закритий. Мета випуску акцiй - залучення коштiв для розширення дiяльностi Товариства.</w:t>
            </w:r>
          </w:p>
        </w:tc>
      </w:tr>
      <w:tr w:rsidR="00317E59" w:rsidRPr="00317E59" w:rsidTr="00317E59">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sectPr w:rsidR="00317E59" w:rsidRPr="00317E59">
          <w:pgSz w:w="16840" w:h="11907" w:orient="landscape"/>
          <w:pgMar w:top="1134" w:right="1134" w:bottom="851" w:left="851" w:header="0" w:footer="0" w:gutter="0"/>
          <w:cols w:space="720"/>
        </w:sectPr>
      </w:pPr>
    </w:p>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lastRenderedPageBreak/>
        <w:t>XII. Інформація про господарську та фінансову діяльність емітента</w:t>
      </w:r>
    </w:p>
    <w:p w:rsidR="00317E59" w:rsidRPr="00317E59" w:rsidRDefault="00317E59" w:rsidP="00317E59">
      <w:pPr>
        <w:spacing w:after="300" w:line="240" w:lineRule="auto"/>
        <w:jc w:val="center"/>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firstRow="1" w:lastRow="0" w:firstColumn="1" w:lastColumn="0" w:noHBand="0" w:noVBand="1"/>
      </w:tblPr>
      <w:tblGrid>
        <w:gridCol w:w="1889"/>
        <w:gridCol w:w="1464"/>
        <w:gridCol w:w="1348"/>
        <w:gridCol w:w="1464"/>
        <w:gridCol w:w="1348"/>
        <w:gridCol w:w="1464"/>
        <w:gridCol w:w="1348"/>
      </w:tblGrid>
      <w:tr w:rsidR="00317E59" w:rsidRPr="00317E59" w:rsidTr="00317E5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Основні засоби, всього (тис. грн.)</w:t>
            </w:r>
          </w:p>
        </w:tc>
      </w:tr>
      <w:tr w:rsidR="00317E59" w:rsidRPr="00317E59" w:rsidTr="00317E5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 кінець періоду</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14021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13002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14021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13002</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13536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12579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13536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12579</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18</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452</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14021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14021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14021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14021</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right"/>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Ступiнь зносу всiх ОЗ становив - 39,27 % та по групах:- будiвель та споруд - 38,60 %, машин та обладнання -73,53 %; iнших - 50,91%. Обмеження на використання майна вiдсутнi. Ступiнь використання ОЗ - 99%</w:t>
            </w:r>
          </w:p>
        </w:tc>
      </w:tr>
    </w:tbl>
    <w:p w:rsidR="00317E59" w:rsidRPr="00317E59" w:rsidRDefault="00317E59" w:rsidP="00317E59">
      <w:pPr>
        <w:spacing w:after="300" w:line="240" w:lineRule="auto"/>
        <w:jc w:val="center"/>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2. Інформація щодо вартості чистих активів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058"/>
        <w:gridCol w:w="3717"/>
        <w:gridCol w:w="4550"/>
      </w:tblGrid>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За попередній період</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13785.0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13815.0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2000.00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2000.00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Використана методика розрахунку вартостi чистих активiв емiтента за попереднiй та звiтний перiоди вiдповiдно до "Методичних рекомендацiй щодо визначення вартостi чистих активiв акцiонерних товариств", затверджених рiшенням Державної комiсiї з цiнних паперiв та фондового ринку вiд 17.11.2004 р. N485 (з урахуванням змiн показникiв фiнансової звiтностi). Рiзниця мiж розрахунковою вартiстю чистих активiв i статутним капiталом на кiнець звiтного перiоду становить 11 785 тис.грн. Рiзниця мiж розрахунковою вартiстю чистих активiв та скоригованим статутним капiталом на кiнець звiтного перiоду становить 11 785 тис.грн. Рiзниця мiж розрахунковою вартiстю чистих активiв i статутним капiталом на кiнець попереднього перiоду становить 11 815 тис.грн. Рiзниця мiж розрахунковою вартiстю чистих активiв та скоригованим статутним капiталом на кiнець попереднього перiоду становить 11 815 тис.грн.</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Вартiсть чистих активiв акцiонерного товариства не менша вiд статутного капiталу (скоригованого). Вимоги п.3 ст.155 Цивiльного кодексу України дотримуються.</w:t>
            </w:r>
          </w:p>
        </w:tc>
      </w:tr>
    </w:tbl>
    <w:p w:rsidR="00317E59" w:rsidRPr="00317E59" w:rsidRDefault="00317E59" w:rsidP="00317E59">
      <w:pPr>
        <w:spacing w:after="300" w:line="240" w:lineRule="auto"/>
        <w:jc w:val="center"/>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lastRenderedPageBreak/>
        <w:t>3. Інформація про зобов'язання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477"/>
        <w:gridCol w:w="1567"/>
        <w:gridCol w:w="2135"/>
        <w:gridCol w:w="2705"/>
        <w:gridCol w:w="1441"/>
      </w:tblGrid>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Дата погашення</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Кредит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22.11.2013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30.05.2014</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145.00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190.000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415.000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Протягом звiтного перiоду Товариство зобов'язань за облiгацiями, iпотечними цiнними паперами, сертифiкатами ФОН, векселями, iншими цiнними паперами (у тому числi за похiдними цiнними паперами) та за фiнансовими iнвестицiями в корпоративнi права не має.</w:t>
            </w:r>
          </w:p>
        </w:tc>
      </w:tr>
    </w:tbl>
    <w:p w:rsidR="00317E59" w:rsidRPr="00317E59" w:rsidRDefault="00317E59" w:rsidP="00317E59">
      <w:pPr>
        <w:spacing w:after="300" w:line="240" w:lineRule="auto"/>
        <w:jc w:val="center"/>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5. Інформація про собівартість реалізованої продукції</w:t>
      </w:r>
    </w:p>
    <w:tbl>
      <w:tblPr>
        <w:tblW w:w="5000" w:type="pct"/>
        <w:tblCellMar>
          <w:top w:w="15" w:type="dxa"/>
          <w:left w:w="15" w:type="dxa"/>
          <w:bottom w:w="15" w:type="dxa"/>
          <w:right w:w="15" w:type="dxa"/>
        </w:tblCellMar>
        <w:tblLook w:val="04A0" w:firstRow="1" w:lastRow="0" w:firstColumn="1" w:lastColumn="0" w:noHBand="0" w:noVBand="1"/>
      </w:tblPr>
      <w:tblGrid>
        <w:gridCol w:w="750"/>
        <w:gridCol w:w="2973"/>
        <w:gridCol w:w="6602"/>
      </w:tblGrid>
      <w:tr w:rsidR="00317E59" w:rsidRPr="00317E59" w:rsidTr="00317E5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 з/п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Склад витрат*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Відсоток від загальної собівартості реалізованої продукції (у відсотках)</w:t>
            </w:r>
          </w:p>
        </w:tc>
      </w:tr>
      <w:tr w:rsidR="00317E59" w:rsidRPr="00317E59" w:rsidTr="00317E5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3</w:t>
            </w:r>
          </w:p>
        </w:tc>
      </w:tr>
      <w:tr w:rsidR="00317E59" w:rsidRPr="00317E59" w:rsidTr="00317E5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матерiальнi затрати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16.02</w:t>
            </w:r>
          </w:p>
        </w:tc>
      </w:tr>
      <w:tr w:rsidR="00317E59" w:rsidRPr="00317E59" w:rsidTr="00317E5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витрати на оплату працi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17.80</w:t>
            </w:r>
          </w:p>
        </w:tc>
      </w:tr>
      <w:tr w:rsidR="00317E59" w:rsidRPr="00317E59" w:rsidTr="00317E5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вiдрахування на соцiальнi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7.03</w:t>
            </w:r>
          </w:p>
        </w:tc>
      </w:tr>
      <w:tr w:rsidR="00317E59" w:rsidRPr="00317E59" w:rsidTr="00317E5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Амортизацiя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18.13</w:t>
            </w:r>
          </w:p>
        </w:tc>
      </w:tr>
      <w:tr w:rsidR="00317E59" w:rsidRPr="00317E59" w:rsidTr="00317E5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Iншi операцiйнi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41.02</w:t>
            </w:r>
          </w:p>
        </w:tc>
      </w:tr>
    </w:tbl>
    <w:p w:rsidR="00317E59" w:rsidRPr="00317E59" w:rsidRDefault="00317E59" w:rsidP="00317E59">
      <w:pPr>
        <w:spacing w:before="100" w:beforeAutospacing="1" w:after="100" w:afterAutospacing="1" w:line="240" w:lineRule="auto"/>
        <w:rPr>
          <w:rFonts w:ascii="Times New Roman" w:eastAsiaTheme="minorEastAsia" w:hAnsi="Times New Roman" w:cs="Times New Roman"/>
          <w:color w:val="000000"/>
          <w:sz w:val="20"/>
          <w:szCs w:val="20"/>
          <w:lang w:eastAsia="ru-RU"/>
        </w:rPr>
      </w:pPr>
      <w:r w:rsidRPr="00317E59">
        <w:rPr>
          <w:rFonts w:ascii="Times New Roman" w:eastAsiaTheme="minorEastAsia" w:hAnsi="Times New Roman" w:cs="Times New Roman"/>
          <w:color w:val="000000"/>
          <w:sz w:val="20"/>
          <w:szCs w:val="20"/>
          <w:lang w:eastAsia="ru-RU"/>
        </w:rPr>
        <w:t xml:space="preserve">* Зазначаються витрати, які складають більше 5% від собівартості реалізованої продукції. </w:t>
      </w:r>
    </w:p>
    <w:p w:rsidR="00317E59" w:rsidRPr="00317E59" w:rsidRDefault="00317E59" w:rsidP="00317E59">
      <w:pPr>
        <w:spacing w:after="300" w:line="240" w:lineRule="auto"/>
        <w:jc w:val="center"/>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lastRenderedPageBreak/>
        <w:t>XV. Відомості про аудиторський висновок (звіт)</w:t>
      </w:r>
    </w:p>
    <w:tbl>
      <w:tblPr>
        <w:tblW w:w="5000" w:type="pct"/>
        <w:tblCellMar>
          <w:top w:w="15" w:type="dxa"/>
          <w:left w:w="15" w:type="dxa"/>
          <w:bottom w:w="15" w:type="dxa"/>
          <w:right w:w="15" w:type="dxa"/>
        </w:tblCellMar>
        <w:tblLook w:val="04A0" w:firstRow="1" w:lastRow="0" w:firstColumn="1" w:lastColumn="0" w:noHBand="0" w:noVBand="1"/>
      </w:tblPr>
      <w:tblGrid>
        <w:gridCol w:w="8024"/>
        <w:gridCol w:w="2301"/>
      </w:tblGrid>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ПП "Аудиторська фiрма "АМКО"</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21565516</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03143, м.Київ, вул.Заболотного, 33/162</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4541 29.11.2012</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175 П 000175 06.11.2013 29.11.2017</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2013</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умовно-позитивна</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sectPr w:rsidR="00317E59" w:rsidRPr="00317E59">
          <w:pgSz w:w="11907" w:h="16840"/>
          <w:pgMar w:top="1134" w:right="851" w:bottom="851" w:left="851" w:header="0" w:footer="0" w:gutter="0"/>
          <w:cols w:space="720"/>
        </w:sectPr>
      </w:pPr>
    </w:p>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lastRenderedPageBreak/>
        <w:t>Інформація про стан корпоративного управління</w:t>
      </w:r>
    </w:p>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t>ЗАГАЛЬНІ ЗБОРИ АКЦІОНЕРІВ</w:t>
      </w:r>
    </w:p>
    <w:p w:rsidR="00317E59" w:rsidRPr="00317E59" w:rsidRDefault="00317E59" w:rsidP="00317E59">
      <w:pPr>
        <w:spacing w:after="300" w:line="240" w:lineRule="auto"/>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firstRow="1" w:lastRow="0" w:firstColumn="1" w:lastColumn="0" w:noHBand="0" w:noVBand="1"/>
      </w:tblPr>
      <w:tblGrid>
        <w:gridCol w:w="1032"/>
        <w:gridCol w:w="2065"/>
        <w:gridCol w:w="4130"/>
        <w:gridCol w:w="3098"/>
      </w:tblGrid>
      <w:tr w:rsidR="00317E59" w:rsidRPr="00317E59" w:rsidTr="00317E59">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 xml:space="preserve">У тому числі позачергових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17E59" w:rsidRPr="00317E59" w:rsidTr="00317E5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Інше (запишіть): Реєстрацiю акцiонерiвдля участi в останнiх загальних зборах здiйснювала мандатна комiсiя.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17E59" w:rsidRPr="00317E59" w:rsidTr="00317E5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17E59" w:rsidRPr="00317E59" w:rsidTr="00317E5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Інше (запишіть): Голосування з питань порядку на загальних зборах, останнього разу вiдбувалось пiдняттям рук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 xml:space="preserve">Які були основні причини скликання останніх позачергових зборів у звітному періоді?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17E59" w:rsidRPr="00317E59" w:rsidTr="00317E5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lastRenderedPageBreak/>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Інше (запишіть): Позачерговi збори не скликались.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Ні</w:t>
            </w:r>
          </w:p>
        </w:tc>
      </w:tr>
    </w:tbl>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t>ОРГАНИ УПРАВЛІННЯ</w:t>
      </w:r>
    </w:p>
    <w:p w:rsidR="00317E59" w:rsidRPr="00317E59" w:rsidRDefault="00317E59" w:rsidP="00317E59">
      <w:pPr>
        <w:spacing w:after="300" w:line="240" w:lineRule="auto"/>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Який склад наглядової ради (за наявності)?</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317E59" w:rsidRPr="00317E59" w:rsidTr="00317E59">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(осіб)</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085"/>
        <w:gridCol w:w="240"/>
      </w:tblGrid>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3</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17E59" w:rsidRPr="00317E59" w:rsidTr="00317E5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Комiтети у Нагляовiй радi не створювались.</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Iншi комiети у Наглядовiй радi не створювались.</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Ні</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17E59" w:rsidRPr="00317E59" w:rsidTr="00317E5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Винагорода є відсотком від чистого прибутку або збільшення ринкової вартості </w:t>
            </w:r>
            <w:r w:rsidRPr="00317E59">
              <w:rPr>
                <w:rFonts w:ascii="Times New Roman" w:eastAsia="Times New Roman" w:hAnsi="Times New Roman" w:cs="Times New Roman"/>
                <w:color w:val="000000"/>
                <w:sz w:val="20"/>
                <w:szCs w:val="20"/>
                <w:lang w:eastAsia="ru-RU"/>
              </w:rPr>
              <w:lastRenderedPageBreak/>
              <w:t xml:space="preserve">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lastRenderedPageBreak/>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Члени наглядової ради не отримують винагороди, розмiр винагороди не визначається.</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17E59" w:rsidRPr="00317E59" w:rsidTr="00317E5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Інше (запишіть): До членiв Наглядової ради вiдсутнi будь-якi вимоги.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17E59" w:rsidRPr="00317E59" w:rsidTr="00317E5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Було проведено засiдання наглядової ради, на якому нового члена наглядової ради ознайомили з його правами та обов'язками</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8314"/>
        <w:gridCol w:w="2011"/>
      </w:tblGrid>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так, створено ревізійну комісію</w:t>
            </w:r>
          </w:p>
        </w:tc>
      </w:tr>
    </w:tbl>
    <w:p w:rsidR="00317E59" w:rsidRPr="00317E59" w:rsidRDefault="00317E59" w:rsidP="00317E59">
      <w:pPr>
        <w:spacing w:after="300" w:line="240" w:lineRule="auto"/>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Якщо в товаристві створено ревізійну комісію:</w:t>
      </w:r>
    </w:p>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кількість членів ревізійної комісії 3 осіб;</w:t>
            </w:r>
          </w:p>
        </w:tc>
      </w:tr>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Скільки разів на рік у середньому відбувалося засідання ревізійної комісії протягом останніх трьох років? 3</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lastRenderedPageBreak/>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firstRow="1" w:lastRow="0" w:firstColumn="1" w:lastColumn="0" w:noHBand="0" w:noVBand="1"/>
      </w:tblPr>
      <w:tblGrid>
        <w:gridCol w:w="5511"/>
        <w:gridCol w:w="1085"/>
        <w:gridCol w:w="1096"/>
        <w:gridCol w:w="1251"/>
        <w:gridCol w:w="1382"/>
      </w:tblGrid>
      <w:tr w:rsidR="00317E59" w:rsidRPr="00317E59" w:rsidTr="00317E59">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 xml:space="preserve">Не належить до компетенції жодного органу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br/>
      </w:r>
    </w:p>
    <w:p w:rsidR="00317E59" w:rsidRPr="00317E59" w:rsidRDefault="00317E59" w:rsidP="00317E59">
      <w:pPr>
        <w:spacing w:after="300" w:line="240" w:lineRule="auto"/>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17E59" w:rsidRPr="00317E59" w:rsidTr="00317E5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lastRenderedPageBreak/>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Iншi положення у акцiонерному товариствi вiдсутнi.</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firstRow="1" w:lastRow="0" w:firstColumn="1" w:lastColumn="0" w:noHBand="0" w:noVBand="1"/>
      </w:tblPr>
      <w:tblGrid>
        <w:gridCol w:w="2794"/>
        <w:gridCol w:w="1811"/>
        <w:gridCol w:w="1814"/>
        <w:gridCol w:w="1407"/>
        <w:gridCol w:w="1139"/>
        <w:gridCol w:w="1360"/>
      </w:tblGrid>
      <w:tr w:rsidR="00317E59" w:rsidRPr="00317E59" w:rsidTr="00317E59">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Інформація розміщується на власній інтернет-сторінці акціонерного товариства</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Ні</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Чи готує акціонерне товариство фінансову звітність у відповідності до міжнародних стандартів фінансової звітності? (так/ні) Ні</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17E59" w:rsidRPr="00317E59" w:rsidTr="00317E5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17E59" w:rsidRPr="00317E59" w:rsidTr="00317E5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lastRenderedPageBreak/>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Рiшення про затвердження зовнiшнього аудитора приймала Наглядова рада.</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Чи змінювало акціонерне товариство зовнішнього аудитора протягом останніх трьох років? (так/ні) Так</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 xml:space="preserve">З якої причини було змінено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17E59" w:rsidRPr="00317E59" w:rsidTr="00317E5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Аудитора було змiнено у зв'язку iз закiнченням строку договору про надання послуг.</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17E59" w:rsidRPr="00317E59" w:rsidTr="00317E5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Перевiрку фiнансово-господарської дiяльностi акцiонерного товариства проводила ревiзiйна комiсiя</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17E59" w:rsidRPr="00317E59" w:rsidTr="00317E5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Останнього разу ревiзiйна комiсiя проводила перевiрку з власної iнiцiативи.</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lastRenderedPageBreak/>
        <w:t>ЗАЛУЧЕННЯ ІНВЕСТИЦІЙ ТА ВДОСКОНАЛЕННЯ ПРАКТИКИ КОРПОРАТИВНОГО УПРАВЛІННЯ</w:t>
      </w:r>
    </w:p>
    <w:p w:rsidR="00317E59" w:rsidRPr="00317E59" w:rsidRDefault="00317E59" w:rsidP="00317E59">
      <w:pPr>
        <w:spacing w:after="300" w:line="240" w:lineRule="auto"/>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Чи планує ваше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17E59" w:rsidRPr="00317E59" w:rsidTr="00317E5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Інше (запишіть): Акцiонерне товариство залучило iнвестицiї у 2013 роцi шляхом отримання Вiдновлювальної Кредитної лiнiї-Оверрдрафту в ПАТ "Укрсиббанк" у строк до 30.05.2014 р.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outlineLvl w:val="3"/>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317E59" w:rsidRPr="00317E59" w:rsidTr="00317E59">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Чи планує ваше акціонерне товариство включити власні акції до лістингу фондових бірж протягом наступних трьох років? (так/ні/не визначились) Не визначились</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Чи змінювало акціонерне товариство особу, яка веде облік прав власності на акції у депозитарній системі України протягом останніх трьох років? Так</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Чи має акціонерне товариство власний кодекс (принципи, правила) корпоративного управління? (так/ні) Ні</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Кодекс корпоративного управлiнння у акцiонерного товариства вiдсутнiй. </w:t>
            </w:r>
          </w:p>
        </w:tc>
      </w:tr>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Кодекс корпоративного управлiнння у акцiонерного товариства вiдсутнiй. </w:t>
            </w:r>
          </w:p>
        </w:tc>
      </w:tr>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Кодекс корпоративного управлiнння у акцiонерного товариства вiдсутнiй.</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sectPr w:rsidR="00317E59" w:rsidRPr="00317E59">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317E59" w:rsidRPr="00317E59" w:rsidTr="00317E59">
        <w:tc>
          <w:tcPr>
            <w:tcW w:w="10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225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10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КОДИ</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right"/>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2014 | 01 | 01</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Приватне акцiонерне товариство "АКА"</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right"/>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31458257</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right"/>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8036300000</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right"/>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230</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right"/>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68.20</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19</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02121, м.Київ, вул.Автопаркова,7</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r w:rsidR="00317E59" w:rsidRPr="00317E59" w:rsidTr="00317E59">
        <w:tc>
          <w:tcPr>
            <w:tcW w:w="0" w:type="auto"/>
            <w:gridSpan w:val="2"/>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 </w:t>
            </w:r>
          </w:p>
        </w:tc>
      </w:tr>
      <w:tr w:rsidR="00317E59" w:rsidRPr="00317E59" w:rsidTr="00317E59">
        <w:tc>
          <w:tcPr>
            <w:tcW w:w="0" w:type="auto"/>
            <w:gridSpan w:val="2"/>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V</w:t>
            </w:r>
          </w:p>
        </w:tc>
      </w:tr>
      <w:tr w:rsidR="00317E59" w:rsidRPr="00317E59" w:rsidTr="00317E59">
        <w:tc>
          <w:tcPr>
            <w:tcW w:w="0" w:type="auto"/>
            <w:gridSpan w:val="2"/>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t>Баланс (Звіт про фінансовий стан)</w:t>
      </w:r>
      <w:r w:rsidRPr="00317E59">
        <w:rPr>
          <w:rFonts w:ascii="Times New Roman" w:eastAsia="Times New Roman" w:hAnsi="Times New Roman" w:cs="Times New Roman"/>
          <w:b/>
          <w:bCs/>
          <w:color w:val="000000"/>
          <w:sz w:val="28"/>
          <w:szCs w:val="28"/>
          <w:lang w:eastAsia="ru-RU"/>
        </w:rPr>
        <w:br/>
        <w:t>на 31.12.2013 р.</w:t>
      </w:r>
    </w:p>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317E59" w:rsidRPr="00317E59" w:rsidTr="00317E59">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 дату переходу на міжнародні стандарти фінансової звітності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5</w:t>
            </w:r>
          </w:p>
        </w:tc>
      </w:tr>
      <w:tr w:rsidR="00317E59" w:rsidRPr="00317E59" w:rsidTr="00317E59">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I. Необоротні активи</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14021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13002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7229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8408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lastRenderedPageBreak/>
              <w:t>Довгострокові фінансові інвестиції:</w:t>
            </w:r>
            <w:r w:rsidRPr="00317E59">
              <w:rPr>
                <w:rFonts w:ascii="Times New Roman" w:eastAsia="Times New Roman" w:hAnsi="Times New Roman" w:cs="Times New Roman"/>
                <w:color w:val="000000"/>
                <w:sz w:val="20"/>
                <w:szCs w:val="20"/>
                <w:lang w:eastAsia="ru-RU"/>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15219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r>
      <w:tr w:rsidR="00317E59" w:rsidRPr="00317E59" w:rsidTr="00317E59">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II. Оборотні активи</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Дебіторська заборгованість за розрахунками:</w:t>
            </w:r>
            <w:r w:rsidRPr="00317E59">
              <w:rPr>
                <w:rFonts w:ascii="Times New Roman" w:eastAsia="Times New Roman" w:hAnsi="Times New Roman" w:cs="Times New Roman"/>
                <w:color w:val="000000"/>
                <w:sz w:val="20"/>
                <w:szCs w:val="20"/>
                <w:lang w:eastAsia="ru-RU"/>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у тому числі в:</w:t>
            </w:r>
            <w:r w:rsidRPr="00317E59">
              <w:rPr>
                <w:rFonts w:ascii="Times New Roman" w:eastAsia="Times New Roman" w:hAnsi="Times New Roman" w:cs="Times New Roman"/>
                <w:color w:val="000000"/>
                <w:sz w:val="20"/>
                <w:szCs w:val="20"/>
                <w:lang w:eastAsia="ru-RU"/>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lastRenderedPageBreak/>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15259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317E59" w:rsidRPr="00317E59" w:rsidTr="00317E59">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 дату переходу на міжнародні стандарти фінансової звітності</w:t>
            </w:r>
          </w:p>
        </w:tc>
      </w:tr>
      <w:tr w:rsidR="00317E59" w:rsidRPr="00317E59" w:rsidTr="00317E59">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I. Власний капітал</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13815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13785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r>
      <w:tr w:rsidR="00317E59" w:rsidRPr="00317E59" w:rsidTr="00317E59">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II. Довгострокові зобов’язання і забезпечення</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lastRenderedPageBreak/>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r>
      <w:tr w:rsidR="00317E59" w:rsidRPr="00317E59" w:rsidTr="00317E59">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IІІ. Поточні зобов’язання і забезпечення</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Поточна кредиторська заборгованість:</w:t>
            </w:r>
            <w:r w:rsidRPr="00317E59">
              <w:rPr>
                <w:rFonts w:ascii="Times New Roman" w:eastAsia="Times New Roman" w:hAnsi="Times New Roman" w:cs="Times New Roman"/>
                <w:color w:val="000000"/>
                <w:sz w:val="20"/>
                <w:szCs w:val="20"/>
                <w:lang w:eastAsia="ru-RU"/>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810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1444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15259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317E59" w:rsidRPr="00317E59" w:rsidTr="00317E59">
        <w:tc>
          <w:tcPr>
            <w:tcW w:w="2000" w:type="pct"/>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w:t>
            </w:r>
          </w:p>
        </w:tc>
      </w:tr>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Андронов Анатолiй Афанасiйович</w:t>
            </w:r>
          </w:p>
        </w:tc>
      </w:tr>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Поромова Ганна Василiвна</w:t>
            </w:r>
          </w:p>
        </w:tc>
      </w:tr>
    </w:tbl>
    <w:p w:rsidR="00317E59" w:rsidRPr="00317E59" w:rsidRDefault="00317E59" w:rsidP="00317E59">
      <w:pPr>
        <w:spacing w:after="0" w:line="240" w:lineRule="auto"/>
        <w:rPr>
          <w:rFonts w:ascii="Times New Roman" w:eastAsia="Times New Roman" w:hAnsi="Times New Roman" w:cs="Times New Roman"/>
          <w:vanish/>
          <w:color w:val="000000"/>
          <w:sz w:val="24"/>
          <w:szCs w:val="24"/>
          <w:lang w:eastAsia="ru-RU"/>
        </w:rPr>
      </w:pPr>
      <w:r w:rsidRPr="00317E59">
        <w:rPr>
          <w:rFonts w:ascii="Times New Roman" w:eastAsia="Times New Roman" w:hAnsi="Times New Roman" w:cs="Times New Roman"/>
          <w:color w:val="000000"/>
          <w:sz w:val="24"/>
          <w:szCs w:val="24"/>
          <w:lang w:eastAsia="ru-RU"/>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317E59" w:rsidRPr="00317E59" w:rsidTr="00317E59">
        <w:tc>
          <w:tcPr>
            <w:tcW w:w="10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225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10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КОДИ</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right"/>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2014 | 01 | 01</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Приватне акцiонерне товариство "АКА"</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right"/>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31458257</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t>Звіт про фінансові результати (Звіт про сукупний дохід)</w:t>
      </w:r>
      <w:r w:rsidRPr="00317E59">
        <w:rPr>
          <w:rFonts w:ascii="Times New Roman" w:eastAsia="Times New Roman" w:hAnsi="Times New Roman" w:cs="Times New Roman"/>
          <w:b/>
          <w:bCs/>
          <w:color w:val="000000"/>
          <w:sz w:val="28"/>
          <w:szCs w:val="28"/>
          <w:lang w:eastAsia="ru-RU"/>
        </w:rPr>
        <w:br/>
        <w:t>за 12 місяців 2013 р.</w:t>
      </w:r>
    </w:p>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I. ФІНАНСОВІ РЕЗУЛЬТАТИ</w:t>
            </w:r>
          </w:p>
        </w:tc>
      </w:tr>
    </w:tbl>
    <w:p w:rsidR="00317E59" w:rsidRPr="00317E59" w:rsidRDefault="00317E59" w:rsidP="00317E59">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317E59" w:rsidRPr="00317E59" w:rsidTr="00317E5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За аналогічний період попереднього року</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6624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5954</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( 2951 )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( 3837 )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b/>
                <w:bCs/>
                <w:color w:val="000000"/>
                <w:sz w:val="20"/>
                <w:szCs w:val="20"/>
                <w:lang w:eastAsia="ru-RU"/>
              </w:rPr>
              <w:t>Валовий:</w:t>
            </w:r>
            <w:r w:rsidRPr="00317E59">
              <w:rPr>
                <w:rFonts w:ascii="Times New Roman" w:eastAsia="Times New Roman" w:hAnsi="Times New Roman" w:cs="Times New Roman"/>
                <w:color w:val="000000"/>
                <w:sz w:val="20"/>
                <w:szCs w:val="20"/>
                <w:lang w:eastAsia="ru-RU"/>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3673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2117</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( 3426 )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( 1617 )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( 125 )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( 277 )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b/>
                <w:bCs/>
                <w:color w:val="000000"/>
                <w:sz w:val="20"/>
                <w:szCs w:val="20"/>
                <w:lang w:eastAsia="ru-RU"/>
              </w:rPr>
              <w:lastRenderedPageBreak/>
              <w:t>Фінансовий результат від операційної діяльності:</w:t>
            </w:r>
            <w:r w:rsidRPr="00317E59">
              <w:rPr>
                <w:rFonts w:ascii="Times New Roman" w:eastAsia="Times New Roman" w:hAnsi="Times New Roman" w:cs="Times New Roman"/>
                <w:color w:val="000000"/>
                <w:sz w:val="20"/>
                <w:szCs w:val="20"/>
                <w:lang w:eastAsia="ru-RU"/>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223</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b/>
                <w:bCs/>
                <w:color w:val="000000"/>
                <w:sz w:val="20"/>
                <w:szCs w:val="20"/>
                <w:lang w:eastAsia="ru-RU"/>
              </w:rPr>
              <w:t>Фінансовий результат до оподаткування:</w:t>
            </w:r>
            <w:r w:rsidRPr="00317E59">
              <w:rPr>
                <w:rFonts w:ascii="Times New Roman" w:eastAsia="Times New Roman" w:hAnsi="Times New Roman" w:cs="Times New Roman"/>
                <w:color w:val="000000"/>
                <w:sz w:val="20"/>
                <w:szCs w:val="20"/>
                <w:lang w:eastAsia="ru-RU"/>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223</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-67</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b/>
                <w:bCs/>
                <w:color w:val="000000"/>
                <w:sz w:val="20"/>
                <w:szCs w:val="20"/>
                <w:lang w:eastAsia="ru-RU"/>
              </w:rPr>
              <w:t>Чистий фінансовий результат:</w:t>
            </w:r>
            <w:r w:rsidRPr="00317E59">
              <w:rPr>
                <w:rFonts w:ascii="Times New Roman" w:eastAsia="Times New Roman" w:hAnsi="Times New Roman" w:cs="Times New Roman"/>
                <w:color w:val="000000"/>
                <w:sz w:val="20"/>
                <w:szCs w:val="20"/>
                <w:lang w:eastAsia="ru-RU"/>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156</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II. СУКУПНИЙ ДОХІД</w:t>
            </w:r>
          </w:p>
        </w:tc>
      </w:tr>
    </w:tbl>
    <w:p w:rsidR="00317E59" w:rsidRPr="00317E59" w:rsidRDefault="00317E59" w:rsidP="00317E59">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317E59" w:rsidRPr="00317E59" w:rsidTr="00317E5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За аналогічний період попереднього року</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156</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III. ЕЛЕМЕНТИ ОПЕРАЦІЙНИХ ВИТРАТ</w:t>
            </w:r>
          </w:p>
        </w:tc>
      </w:tr>
    </w:tbl>
    <w:p w:rsidR="00317E59" w:rsidRPr="00317E59" w:rsidRDefault="00317E59" w:rsidP="00317E59">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317E59" w:rsidRPr="00317E59" w:rsidTr="00317E5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1042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756</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1034</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371</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1115</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2667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2455</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lastRenderedPageBreak/>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6502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5731</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17E59" w:rsidRPr="00317E59" w:rsidTr="00317E59">
        <w:tc>
          <w:tcPr>
            <w:tcW w:w="0" w:type="auto"/>
            <w:tcBorders>
              <w:top w:val="nil"/>
              <w:left w:val="nil"/>
              <w:bottom w:val="nil"/>
              <w:right w:val="nil"/>
            </w:tcBorders>
            <w:tcMar>
              <w:top w:w="60" w:type="dxa"/>
              <w:left w:w="60" w:type="dxa"/>
              <w:bottom w:w="60" w:type="dxa"/>
              <w:right w:w="60" w:type="dxa"/>
            </w:tcMa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ІV. РОЗРАХУНОК ПОКАЗНИКІВ ПРИБУТКОВОСТІ АКЦІЙ</w:t>
            </w:r>
          </w:p>
        </w:tc>
      </w:tr>
    </w:tbl>
    <w:p w:rsidR="00317E59" w:rsidRPr="00317E59" w:rsidRDefault="00317E59" w:rsidP="00317E59">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317E59" w:rsidRPr="00317E59" w:rsidTr="00317E5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317E59" w:rsidRPr="00317E59" w:rsidTr="00317E59">
        <w:tc>
          <w:tcPr>
            <w:tcW w:w="2000" w:type="pct"/>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w:t>
            </w:r>
          </w:p>
        </w:tc>
      </w:tr>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Андронов Анатолiй Афанасiйович</w:t>
            </w:r>
          </w:p>
        </w:tc>
      </w:tr>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Поромова Ганна Василiвна</w:t>
            </w:r>
          </w:p>
        </w:tc>
      </w:tr>
    </w:tbl>
    <w:p w:rsidR="00317E59" w:rsidRPr="00317E59" w:rsidRDefault="00317E59" w:rsidP="00317E59">
      <w:pPr>
        <w:spacing w:after="0" w:line="240" w:lineRule="auto"/>
        <w:rPr>
          <w:rFonts w:ascii="Times New Roman" w:eastAsia="Times New Roman" w:hAnsi="Times New Roman" w:cs="Times New Roman"/>
          <w:vanish/>
          <w:color w:val="000000"/>
          <w:sz w:val="24"/>
          <w:szCs w:val="24"/>
          <w:lang w:eastAsia="ru-RU"/>
        </w:rPr>
      </w:pPr>
      <w:r w:rsidRPr="00317E59">
        <w:rPr>
          <w:rFonts w:ascii="Times New Roman" w:eastAsia="Times New Roman" w:hAnsi="Times New Roman" w:cs="Times New Roman"/>
          <w:color w:val="000000"/>
          <w:sz w:val="24"/>
          <w:szCs w:val="24"/>
          <w:lang w:eastAsia="ru-RU"/>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317E59" w:rsidRPr="00317E59" w:rsidTr="00317E59">
        <w:tc>
          <w:tcPr>
            <w:tcW w:w="10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225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10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КОДИ</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right"/>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2014 | 01 | 01</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Приватне акцiонерне товариство "АКА"</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right"/>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31458257</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t>Звіт про рух грошових коштів (за прямим методом)</w:t>
      </w:r>
      <w:r w:rsidRPr="00317E59">
        <w:rPr>
          <w:rFonts w:ascii="Times New Roman" w:eastAsia="Times New Roman" w:hAnsi="Times New Roman" w:cs="Times New Roman"/>
          <w:b/>
          <w:bCs/>
          <w:color w:val="000000"/>
          <w:sz w:val="28"/>
          <w:szCs w:val="28"/>
          <w:lang w:eastAsia="ru-RU"/>
        </w:rPr>
        <w:br/>
        <w:t>за 12 місяців 2013 р.</w:t>
      </w:r>
    </w:p>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317E59" w:rsidRPr="00317E59" w:rsidTr="00317E5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За аналогічний період попереднього року</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4</w:t>
            </w:r>
          </w:p>
        </w:tc>
      </w:tr>
      <w:tr w:rsidR="00317E59" w:rsidRPr="00317E59" w:rsidTr="00317E5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I. Рух коштів у результаті операційної діяльності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w:t>
            </w:r>
            <w:r w:rsidRPr="00317E59">
              <w:rPr>
                <w:rFonts w:ascii="Times New Roman" w:eastAsia="Times New Roman" w:hAnsi="Times New Roman" w:cs="Times New Roman"/>
                <w:color w:val="000000"/>
                <w:sz w:val="20"/>
                <w:szCs w:val="20"/>
                <w:lang w:eastAsia="ru-RU"/>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7949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7145</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 оплату:</w:t>
            </w:r>
            <w:r w:rsidRPr="00317E59">
              <w:rPr>
                <w:rFonts w:ascii="Times New Roman" w:eastAsia="Times New Roman" w:hAnsi="Times New Roman" w:cs="Times New Roman"/>
                <w:color w:val="000000"/>
                <w:sz w:val="20"/>
                <w:szCs w:val="20"/>
                <w:lang w:eastAsia="ru-RU"/>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( 4196 )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br/>
              <w:t>( 4401 )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( 1157 )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( 847 )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( 457 )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( 416 )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( 1995 )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( 1486 )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( 72 )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( 1325 )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( 599 )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( 670 )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( 815 )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lastRenderedPageBreak/>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224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r>
      <w:tr w:rsidR="00317E59" w:rsidRPr="00317E59" w:rsidTr="00317E5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II. Рух коштів у результаті інвестиційної діяльності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 реалізації:</w:t>
            </w:r>
            <w:r w:rsidRPr="00317E59">
              <w:rPr>
                <w:rFonts w:ascii="Times New Roman" w:eastAsia="Times New Roman" w:hAnsi="Times New Roman" w:cs="Times New Roman"/>
                <w:color w:val="000000"/>
                <w:sz w:val="20"/>
                <w:szCs w:val="20"/>
                <w:lang w:eastAsia="ru-RU"/>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 отриманих:</w:t>
            </w:r>
            <w:r w:rsidRPr="00317E59">
              <w:rPr>
                <w:rFonts w:ascii="Times New Roman" w:eastAsia="Times New Roman" w:hAnsi="Times New Roman" w:cs="Times New Roman"/>
                <w:color w:val="000000"/>
                <w:sz w:val="20"/>
                <w:szCs w:val="20"/>
                <w:lang w:eastAsia="ru-RU"/>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504</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 придбання:</w:t>
            </w:r>
            <w:r w:rsidRPr="00317E59">
              <w:rPr>
                <w:rFonts w:ascii="Times New Roman" w:eastAsia="Times New Roman" w:hAnsi="Times New Roman" w:cs="Times New Roman"/>
                <w:color w:val="000000"/>
                <w:sz w:val="20"/>
                <w:szCs w:val="20"/>
                <w:lang w:eastAsia="ru-RU"/>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90</w:t>
            </w:r>
          </w:p>
        </w:tc>
      </w:tr>
      <w:tr w:rsidR="00317E59" w:rsidRPr="00317E59" w:rsidTr="00317E5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III. Рух коштів у результаті фінансової діяльності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w:t>
            </w:r>
            <w:r w:rsidRPr="00317E59">
              <w:rPr>
                <w:rFonts w:ascii="Times New Roman" w:eastAsia="Times New Roman" w:hAnsi="Times New Roman" w:cs="Times New Roman"/>
                <w:color w:val="000000"/>
                <w:sz w:val="20"/>
                <w:szCs w:val="20"/>
                <w:lang w:eastAsia="ru-RU"/>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w:t>
            </w:r>
            <w:r w:rsidRPr="00317E59">
              <w:rPr>
                <w:rFonts w:ascii="Times New Roman" w:eastAsia="Times New Roman" w:hAnsi="Times New Roman" w:cs="Times New Roman"/>
                <w:color w:val="000000"/>
                <w:sz w:val="20"/>
                <w:szCs w:val="20"/>
                <w:lang w:eastAsia="ru-RU"/>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( 104 )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( 86 )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lastRenderedPageBreak/>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-86</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4</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36</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40</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317E59" w:rsidRPr="00317E59" w:rsidTr="00317E59">
        <w:tc>
          <w:tcPr>
            <w:tcW w:w="2000" w:type="pct"/>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w:t>
            </w:r>
          </w:p>
        </w:tc>
      </w:tr>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Андронов Анатолiй Афанасiйович</w:t>
            </w:r>
          </w:p>
        </w:tc>
      </w:tr>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Поромова Ганна Василiвна</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sectPr w:rsidR="00317E59" w:rsidRPr="00317E59">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317E59" w:rsidRPr="00317E59" w:rsidTr="00317E59">
        <w:tc>
          <w:tcPr>
            <w:tcW w:w="10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225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10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КОДИ</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right"/>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2014 | 01 | 01</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Приватне акцiонерне товариство "АКА"</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right"/>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31458257</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t>Звіт про рух грошових коштів (за непрямим методом)</w:t>
      </w:r>
      <w:r w:rsidRPr="00317E59">
        <w:rPr>
          <w:rFonts w:ascii="Times New Roman" w:eastAsia="Times New Roman" w:hAnsi="Times New Roman" w:cs="Times New Roman"/>
          <w:b/>
          <w:bCs/>
          <w:color w:val="000000"/>
          <w:sz w:val="28"/>
          <w:szCs w:val="28"/>
          <w:lang w:eastAsia="ru-RU"/>
        </w:rPr>
        <w:br/>
        <w:t>за 12 місяців 2013 р.</w:t>
      </w:r>
    </w:p>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097"/>
        <w:gridCol w:w="1032"/>
        <w:gridCol w:w="1549"/>
        <w:gridCol w:w="1549"/>
        <w:gridCol w:w="1549"/>
        <w:gridCol w:w="1549"/>
      </w:tblGrid>
      <w:tr w:rsidR="00317E59" w:rsidRPr="00317E59" w:rsidTr="00317E59">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За аналогічний період попереднього року</w:t>
            </w:r>
          </w:p>
        </w:tc>
      </w:tr>
      <w:tr w:rsidR="00317E59" w:rsidRPr="00317E59" w:rsidTr="00317E5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видаток</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6</w:t>
            </w:r>
          </w:p>
        </w:tc>
      </w:tr>
      <w:tr w:rsidR="00317E59" w:rsidRPr="00317E59" w:rsidTr="00317E59">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I. Рух коштів у результаті операційної діяльності</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Коригування на:</w:t>
            </w:r>
            <w:r w:rsidRPr="00317E59">
              <w:rPr>
                <w:rFonts w:ascii="Times New Roman" w:eastAsia="Times New Roman" w:hAnsi="Times New Roman" w:cs="Times New Roman"/>
                <w:color w:val="000000"/>
                <w:sz w:val="20"/>
                <w:szCs w:val="20"/>
                <w:lang w:eastAsia="ru-RU"/>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Збільшення (зменшення) дебіторської заборгованості за </w:t>
            </w:r>
            <w:r w:rsidRPr="00317E59">
              <w:rPr>
                <w:rFonts w:ascii="Times New Roman" w:eastAsia="Times New Roman" w:hAnsi="Times New Roman" w:cs="Times New Roman"/>
                <w:color w:val="000000"/>
                <w:sz w:val="20"/>
                <w:szCs w:val="20"/>
                <w:lang w:eastAsia="ru-RU"/>
              </w:rPr>
              <w:lastRenderedPageBreak/>
              <w:t>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lastRenderedPageBreak/>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lastRenderedPageBreak/>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r>
      <w:tr w:rsidR="00317E59" w:rsidRPr="00317E59" w:rsidTr="00317E5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II. Рух коштів у результаті інвестиційної діяльності</w:t>
            </w:r>
          </w:p>
        </w:tc>
        <w:tc>
          <w:tcPr>
            <w:tcW w:w="0" w:type="auto"/>
            <w:vAlign w:val="center"/>
            <w:hideMark/>
          </w:tcPr>
          <w:p w:rsidR="00317E59" w:rsidRPr="00317E59" w:rsidRDefault="00317E59" w:rsidP="00317E5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17E59" w:rsidRPr="00317E59" w:rsidRDefault="00317E59" w:rsidP="00317E59">
            <w:pPr>
              <w:spacing w:after="0" w:line="240" w:lineRule="auto"/>
              <w:rPr>
                <w:rFonts w:ascii="Times New Roman" w:eastAsia="Times New Roman" w:hAnsi="Times New Roman" w:cs="Times New Roman"/>
                <w:sz w:val="20"/>
                <w:szCs w:val="20"/>
                <w:lang w:eastAsia="ru-RU"/>
              </w:rPr>
            </w:pP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 реалізації:</w:t>
            </w:r>
            <w:r w:rsidRPr="00317E59">
              <w:rPr>
                <w:rFonts w:ascii="Times New Roman" w:eastAsia="Times New Roman" w:hAnsi="Times New Roman" w:cs="Times New Roman"/>
                <w:color w:val="000000"/>
                <w:sz w:val="20"/>
                <w:szCs w:val="20"/>
                <w:lang w:eastAsia="ru-RU"/>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 отриманих:</w:t>
            </w:r>
            <w:r w:rsidRPr="00317E59">
              <w:rPr>
                <w:rFonts w:ascii="Times New Roman" w:eastAsia="Times New Roman" w:hAnsi="Times New Roman" w:cs="Times New Roman"/>
                <w:color w:val="000000"/>
                <w:sz w:val="20"/>
                <w:szCs w:val="20"/>
                <w:lang w:eastAsia="ru-RU"/>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 придбання:</w:t>
            </w:r>
            <w:r w:rsidRPr="00317E59">
              <w:rPr>
                <w:rFonts w:ascii="Times New Roman" w:eastAsia="Times New Roman" w:hAnsi="Times New Roman" w:cs="Times New Roman"/>
                <w:color w:val="000000"/>
                <w:sz w:val="20"/>
                <w:szCs w:val="20"/>
                <w:lang w:eastAsia="ru-RU"/>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( 0 )</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lastRenderedPageBreak/>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r>
      <w:tr w:rsidR="00317E59" w:rsidRPr="00317E59" w:rsidTr="00317E5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III. Рух коштів у результаті фінансової діяльності</w:t>
            </w:r>
          </w:p>
        </w:tc>
        <w:tc>
          <w:tcPr>
            <w:tcW w:w="0" w:type="auto"/>
            <w:vAlign w:val="center"/>
            <w:hideMark/>
          </w:tcPr>
          <w:p w:rsidR="00317E59" w:rsidRPr="00317E59" w:rsidRDefault="00317E59" w:rsidP="00317E5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17E59" w:rsidRPr="00317E59" w:rsidRDefault="00317E59" w:rsidP="00317E59">
            <w:pPr>
              <w:spacing w:after="0" w:line="240" w:lineRule="auto"/>
              <w:rPr>
                <w:rFonts w:ascii="Times New Roman" w:eastAsia="Times New Roman" w:hAnsi="Times New Roman" w:cs="Times New Roman"/>
                <w:sz w:val="20"/>
                <w:szCs w:val="20"/>
                <w:lang w:eastAsia="ru-RU"/>
              </w:rPr>
            </w:pP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w:t>
            </w:r>
            <w:r w:rsidRPr="00317E59">
              <w:rPr>
                <w:rFonts w:ascii="Times New Roman" w:eastAsia="Times New Roman" w:hAnsi="Times New Roman" w:cs="Times New Roman"/>
                <w:color w:val="000000"/>
                <w:sz w:val="20"/>
                <w:szCs w:val="20"/>
                <w:lang w:eastAsia="ru-RU"/>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w:t>
            </w:r>
            <w:r w:rsidRPr="00317E59">
              <w:rPr>
                <w:rFonts w:ascii="Times New Roman" w:eastAsia="Times New Roman" w:hAnsi="Times New Roman" w:cs="Times New Roman"/>
                <w:color w:val="000000"/>
                <w:sz w:val="20"/>
                <w:szCs w:val="20"/>
                <w:lang w:eastAsia="ru-RU"/>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X</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317E59" w:rsidRPr="00317E59" w:rsidTr="00317E59">
        <w:tc>
          <w:tcPr>
            <w:tcW w:w="2000" w:type="pct"/>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w:t>
            </w:r>
          </w:p>
        </w:tc>
      </w:tr>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w:t>
            </w:r>
          </w:p>
        </w:tc>
      </w:tr>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sectPr w:rsidR="00317E59" w:rsidRPr="00317E59">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995"/>
        <w:gridCol w:w="6739"/>
        <w:gridCol w:w="2995"/>
        <w:gridCol w:w="2246"/>
      </w:tblGrid>
      <w:tr w:rsidR="00317E59" w:rsidRPr="00317E59" w:rsidTr="00317E59">
        <w:tc>
          <w:tcPr>
            <w:tcW w:w="10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225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1000" w:type="pct"/>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КОДИ</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right"/>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2014 | 01 | 01</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Приватне акцiонерне товариство "АКА"</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right"/>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31458257</w:t>
            </w:r>
          </w:p>
        </w:tc>
      </w:tr>
      <w:tr w:rsidR="00317E59" w:rsidRPr="00317E59" w:rsidTr="00317E59">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p w:rsidR="00317E59" w:rsidRPr="00317E59" w:rsidRDefault="00317E59" w:rsidP="00317E59">
      <w:pPr>
        <w:spacing w:after="300" w:line="240" w:lineRule="auto"/>
        <w:jc w:val="center"/>
        <w:outlineLvl w:val="2"/>
        <w:rPr>
          <w:rFonts w:ascii="Times New Roman" w:eastAsia="Times New Roman" w:hAnsi="Times New Roman" w:cs="Times New Roman"/>
          <w:b/>
          <w:bCs/>
          <w:color w:val="000000"/>
          <w:sz w:val="28"/>
          <w:szCs w:val="28"/>
          <w:lang w:eastAsia="ru-RU"/>
        </w:rPr>
      </w:pPr>
      <w:r w:rsidRPr="00317E59">
        <w:rPr>
          <w:rFonts w:ascii="Times New Roman" w:eastAsia="Times New Roman" w:hAnsi="Times New Roman" w:cs="Times New Roman"/>
          <w:b/>
          <w:bCs/>
          <w:color w:val="000000"/>
          <w:sz w:val="28"/>
          <w:szCs w:val="28"/>
          <w:lang w:eastAsia="ru-RU"/>
        </w:rPr>
        <w:t>Звіт про власний капітал</w:t>
      </w:r>
      <w:r w:rsidRPr="00317E59">
        <w:rPr>
          <w:rFonts w:ascii="Times New Roman" w:eastAsia="Times New Roman" w:hAnsi="Times New Roman" w:cs="Times New Roman"/>
          <w:b/>
          <w:bCs/>
          <w:color w:val="000000"/>
          <w:sz w:val="28"/>
          <w:szCs w:val="28"/>
          <w:lang w:eastAsia="ru-RU"/>
        </w:rPr>
        <w:br/>
        <w:t>за 12 місяців 2013 р.</w:t>
      </w:r>
    </w:p>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645"/>
        <w:gridCol w:w="1455"/>
        <w:gridCol w:w="1564"/>
        <w:gridCol w:w="1456"/>
        <w:gridCol w:w="1456"/>
        <w:gridCol w:w="1456"/>
        <w:gridCol w:w="1575"/>
        <w:gridCol w:w="1456"/>
        <w:gridCol w:w="1456"/>
        <w:gridCol w:w="1456"/>
      </w:tblGrid>
      <w:tr w:rsidR="00317E59" w:rsidRPr="00317E59" w:rsidTr="00317E59">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Всього</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13815</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b/>
                <w:bCs/>
                <w:color w:val="000000"/>
                <w:sz w:val="20"/>
                <w:szCs w:val="20"/>
                <w:lang w:eastAsia="ru-RU"/>
              </w:rPr>
              <w:t>Коригування:</w:t>
            </w:r>
            <w:r w:rsidRPr="00317E59">
              <w:rPr>
                <w:rFonts w:ascii="Times New Roman" w:eastAsia="Times New Roman" w:hAnsi="Times New Roman" w:cs="Times New Roman"/>
                <w:color w:val="000000"/>
                <w:sz w:val="20"/>
                <w:szCs w:val="20"/>
                <w:lang w:eastAsia="ru-RU"/>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13815</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lastRenderedPageBreak/>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b/>
                <w:bCs/>
                <w:color w:val="000000"/>
                <w:sz w:val="20"/>
                <w:szCs w:val="20"/>
                <w:lang w:eastAsia="ru-RU"/>
              </w:rPr>
              <w:t>Розподіл прибутку:</w:t>
            </w:r>
            <w:r w:rsidRPr="00317E59">
              <w:rPr>
                <w:rFonts w:ascii="Times New Roman" w:eastAsia="Times New Roman" w:hAnsi="Times New Roman" w:cs="Times New Roman"/>
                <w:color w:val="000000"/>
                <w:sz w:val="20"/>
                <w:szCs w:val="20"/>
                <w:lang w:eastAsia="ru-RU"/>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-104</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Сума чистого </w:t>
            </w:r>
            <w:r w:rsidRPr="00317E59">
              <w:rPr>
                <w:rFonts w:ascii="Times New Roman" w:eastAsia="Times New Roman" w:hAnsi="Times New Roman" w:cs="Times New Roman"/>
                <w:color w:val="000000"/>
                <w:sz w:val="20"/>
                <w:szCs w:val="20"/>
                <w:lang w:eastAsia="ru-RU"/>
              </w:rPr>
              <w:lastRenderedPageBreak/>
              <w:t>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lastRenderedPageBreak/>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lastRenderedPageBreak/>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b/>
                <w:bCs/>
                <w:color w:val="000000"/>
                <w:sz w:val="20"/>
                <w:szCs w:val="20"/>
                <w:lang w:eastAsia="ru-RU"/>
              </w:rPr>
              <w:t>Внески учасників:</w:t>
            </w:r>
            <w:r w:rsidRPr="00317E59">
              <w:rPr>
                <w:rFonts w:ascii="Times New Roman" w:eastAsia="Times New Roman" w:hAnsi="Times New Roman" w:cs="Times New Roman"/>
                <w:color w:val="000000"/>
                <w:sz w:val="20"/>
                <w:szCs w:val="20"/>
                <w:lang w:eastAsia="ru-RU"/>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Вилучення капіталу:</w:t>
            </w:r>
            <w:r w:rsidRPr="00317E59">
              <w:rPr>
                <w:rFonts w:ascii="Times New Roman" w:eastAsia="Times New Roman" w:hAnsi="Times New Roman" w:cs="Times New Roman"/>
                <w:color w:val="000000"/>
                <w:sz w:val="20"/>
                <w:szCs w:val="20"/>
                <w:lang w:eastAsia="ru-RU"/>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 xml:space="preserve">Придбання (продаж) неконтрольованої </w:t>
            </w:r>
            <w:r w:rsidRPr="00317E59">
              <w:rPr>
                <w:rFonts w:ascii="Times New Roman" w:eastAsia="Times New Roman" w:hAnsi="Times New Roman" w:cs="Times New Roman"/>
                <w:color w:val="000000"/>
                <w:sz w:val="20"/>
                <w:szCs w:val="20"/>
                <w:lang w:eastAsia="ru-RU"/>
              </w:rPr>
              <w:lastRenderedPageBreak/>
              <w:t>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0"/>
                <w:szCs w:val="20"/>
                <w:lang w:eastAsia="ru-RU"/>
              </w:rPr>
            </w:pPr>
            <w:r w:rsidRPr="00317E59">
              <w:rPr>
                <w:rFonts w:ascii="Times New Roman" w:eastAsia="Times New Roman" w:hAnsi="Times New Roman" w:cs="Times New Roman"/>
                <w:color w:val="000000"/>
                <w:sz w:val="20"/>
                <w:szCs w:val="20"/>
                <w:lang w:eastAsia="ru-RU"/>
              </w:rPr>
              <w:t>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lastRenderedPageBreak/>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-30</w:t>
            </w:r>
          </w:p>
        </w:tc>
      </w:tr>
      <w:tr w:rsidR="00317E59" w:rsidRPr="00317E59" w:rsidTr="00317E5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1074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0"/>
                <w:szCs w:val="20"/>
                <w:lang w:eastAsia="ru-RU"/>
              </w:rPr>
            </w:pPr>
            <w:r w:rsidRPr="00317E59">
              <w:rPr>
                <w:rFonts w:ascii="Times New Roman" w:eastAsia="Times New Roman" w:hAnsi="Times New Roman" w:cs="Times New Roman"/>
                <w:b/>
                <w:bCs/>
                <w:color w:val="000000"/>
                <w:sz w:val="20"/>
                <w:szCs w:val="20"/>
                <w:lang w:eastAsia="ru-RU"/>
              </w:rPr>
              <w:t>13785</w:t>
            </w:r>
          </w:p>
        </w:tc>
      </w:tr>
    </w:tbl>
    <w:p w:rsidR="00317E59" w:rsidRPr="00317E59" w:rsidRDefault="00317E59" w:rsidP="00317E59">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5990"/>
        <w:gridCol w:w="8985"/>
      </w:tblGrid>
      <w:tr w:rsidR="00317E59" w:rsidRPr="00317E59" w:rsidTr="00317E59">
        <w:tc>
          <w:tcPr>
            <w:tcW w:w="2000" w:type="pct"/>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w:t>
            </w:r>
          </w:p>
        </w:tc>
      </w:tr>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Андронов Анатолiй Афанасiйович</w:t>
            </w:r>
          </w:p>
        </w:tc>
      </w:tr>
      <w:tr w:rsidR="00317E59" w:rsidRPr="00317E59" w:rsidTr="00317E59">
        <w:tc>
          <w:tcPr>
            <w:tcW w:w="0" w:type="auto"/>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b/>
                <w:bCs/>
                <w:color w:val="000000"/>
                <w:sz w:val="24"/>
                <w:szCs w:val="24"/>
                <w:lang w:eastAsia="ru-RU"/>
              </w:rPr>
            </w:pPr>
            <w:r w:rsidRPr="00317E59">
              <w:rPr>
                <w:rFonts w:ascii="Times New Roman" w:eastAsia="Times New Roman" w:hAnsi="Times New Roman" w:cs="Times New Roman"/>
                <w:b/>
                <w:bCs/>
                <w:color w:val="000000"/>
                <w:sz w:val="24"/>
                <w:szCs w:val="24"/>
                <w:lang w:eastAsia="ru-RU"/>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317E59" w:rsidRPr="00317E59" w:rsidRDefault="00317E59" w:rsidP="00317E59">
            <w:pPr>
              <w:spacing w:after="0" w:line="240" w:lineRule="auto"/>
              <w:jc w:val="center"/>
              <w:rPr>
                <w:rFonts w:ascii="Times New Roman" w:eastAsia="Times New Roman" w:hAnsi="Times New Roman" w:cs="Times New Roman"/>
                <w:color w:val="000000"/>
                <w:sz w:val="24"/>
                <w:szCs w:val="24"/>
                <w:lang w:eastAsia="ru-RU"/>
              </w:rPr>
            </w:pPr>
            <w:r w:rsidRPr="00317E59">
              <w:rPr>
                <w:rFonts w:ascii="Times New Roman" w:eastAsia="Times New Roman" w:hAnsi="Times New Roman" w:cs="Times New Roman"/>
                <w:color w:val="000000"/>
                <w:sz w:val="24"/>
                <w:szCs w:val="24"/>
                <w:lang w:eastAsia="ru-RU"/>
              </w:rPr>
              <w:t>Поромова Ганна Василiвна</w:t>
            </w:r>
          </w:p>
        </w:tc>
      </w:tr>
    </w:tbl>
    <w:p w:rsidR="00317E59" w:rsidRPr="00317E59" w:rsidRDefault="00317E59" w:rsidP="00317E59">
      <w:pPr>
        <w:spacing w:after="0" w:line="240" w:lineRule="auto"/>
        <w:rPr>
          <w:rFonts w:ascii="Times New Roman" w:eastAsia="Times New Roman" w:hAnsi="Times New Roman" w:cs="Times New Roman"/>
          <w:sz w:val="24"/>
          <w:szCs w:val="24"/>
          <w:lang w:eastAsia="ru-RU"/>
        </w:rPr>
      </w:pPr>
    </w:p>
    <w:p w:rsidR="000E2DCD" w:rsidRDefault="000E2DCD"/>
    <w:sectPr w:rsidR="000E2DCD">
      <w:pgSz w:w="16840" w:h="11907" w:orient="landscape"/>
      <w:pgMar w:top="1134" w:right="1134"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59"/>
    <w:rsid w:val="000E2DCD"/>
    <w:rsid w:val="000F1903"/>
    <w:rsid w:val="00212F30"/>
    <w:rsid w:val="00317E59"/>
    <w:rsid w:val="00670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17E59"/>
    <w:pPr>
      <w:spacing w:after="300" w:line="240" w:lineRule="auto"/>
      <w:jc w:val="center"/>
      <w:outlineLvl w:val="2"/>
    </w:pPr>
    <w:rPr>
      <w:rFonts w:ascii="Times New Roman" w:eastAsiaTheme="minorEastAsia" w:hAnsi="Times New Roman" w:cs="Times New Roman"/>
      <w:b/>
      <w:bCs/>
      <w:sz w:val="28"/>
      <w:szCs w:val="28"/>
      <w:lang w:eastAsia="ru-RU"/>
    </w:rPr>
  </w:style>
  <w:style w:type="paragraph" w:styleId="4">
    <w:name w:val="heading 4"/>
    <w:basedOn w:val="a"/>
    <w:link w:val="40"/>
    <w:uiPriority w:val="9"/>
    <w:qFormat/>
    <w:rsid w:val="00317E59"/>
    <w:pPr>
      <w:spacing w:after="300" w:line="240" w:lineRule="auto"/>
      <w:jc w:val="center"/>
      <w:outlineLvl w:val="3"/>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7E59"/>
    <w:rPr>
      <w:rFonts w:ascii="Times New Roman" w:eastAsiaTheme="minorEastAsia" w:hAnsi="Times New Roman" w:cs="Times New Roman"/>
      <w:b/>
      <w:bCs/>
      <w:sz w:val="28"/>
      <w:szCs w:val="28"/>
      <w:lang w:eastAsia="ru-RU"/>
    </w:rPr>
  </w:style>
  <w:style w:type="character" w:customStyle="1" w:styleId="40">
    <w:name w:val="Заголовок 4 Знак"/>
    <w:basedOn w:val="a0"/>
    <w:link w:val="4"/>
    <w:uiPriority w:val="9"/>
    <w:rsid w:val="00317E59"/>
    <w:rPr>
      <w:rFonts w:ascii="Times New Roman" w:eastAsiaTheme="minorEastAsia" w:hAnsi="Times New Roman" w:cs="Times New Roman"/>
      <w:b/>
      <w:bCs/>
      <w:sz w:val="24"/>
      <w:szCs w:val="24"/>
      <w:lang w:eastAsia="ru-RU"/>
    </w:rPr>
  </w:style>
  <w:style w:type="numbering" w:customStyle="1" w:styleId="1">
    <w:name w:val="Нет списка1"/>
    <w:next w:val="a2"/>
    <w:uiPriority w:val="99"/>
    <w:semiHidden/>
    <w:unhideWhenUsed/>
    <w:rsid w:val="00317E59"/>
  </w:style>
  <w:style w:type="paragraph" w:customStyle="1" w:styleId="justify">
    <w:name w:val="justify"/>
    <w:basedOn w:val="a"/>
    <w:rsid w:val="00317E59"/>
    <w:pPr>
      <w:spacing w:before="100" w:beforeAutospacing="1" w:after="100" w:afterAutospacing="1" w:line="240" w:lineRule="auto"/>
      <w:jc w:val="both"/>
    </w:pPr>
    <w:rPr>
      <w:rFonts w:ascii="Times New Roman" w:eastAsiaTheme="minorEastAsia" w:hAnsi="Times New Roman" w:cs="Times New Roman"/>
      <w:sz w:val="24"/>
      <w:szCs w:val="24"/>
      <w:lang w:eastAsia="ru-RU"/>
    </w:rPr>
  </w:style>
  <w:style w:type="paragraph" w:customStyle="1" w:styleId="left">
    <w:name w:val="left"/>
    <w:basedOn w:val="a"/>
    <w:rsid w:val="00317E5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ight">
    <w:name w:val="right"/>
    <w:basedOn w:val="a"/>
    <w:rsid w:val="00317E59"/>
    <w:pPr>
      <w:spacing w:before="100" w:beforeAutospacing="1" w:after="100" w:afterAutospacing="1" w:line="240" w:lineRule="auto"/>
      <w:jc w:val="right"/>
    </w:pPr>
    <w:rPr>
      <w:rFonts w:ascii="Times New Roman" w:eastAsiaTheme="minorEastAsia" w:hAnsi="Times New Roman" w:cs="Times New Roman"/>
      <w:sz w:val="24"/>
      <w:szCs w:val="24"/>
      <w:lang w:eastAsia="ru-RU"/>
    </w:rPr>
  </w:style>
  <w:style w:type="paragraph" w:customStyle="1" w:styleId="center">
    <w:name w:val="center"/>
    <w:basedOn w:val="a"/>
    <w:rsid w:val="00317E59"/>
    <w:pPr>
      <w:spacing w:before="100" w:beforeAutospacing="1" w:after="100" w:afterAutospacing="1" w:line="240" w:lineRule="auto"/>
      <w:jc w:val="center"/>
    </w:pPr>
    <w:rPr>
      <w:rFonts w:ascii="Times New Roman" w:eastAsiaTheme="minorEastAsia" w:hAnsi="Times New Roman" w:cs="Times New Roman"/>
      <w:sz w:val="24"/>
      <w:szCs w:val="24"/>
      <w:lang w:eastAsia="ru-RU"/>
    </w:rPr>
  </w:style>
  <w:style w:type="paragraph" w:customStyle="1" w:styleId="bold">
    <w:name w:val="bold"/>
    <w:basedOn w:val="a"/>
    <w:rsid w:val="00317E59"/>
    <w:pPr>
      <w:spacing w:before="100" w:beforeAutospacing="1" w:after="100" w:afterAutospacing="1" w:line="240" w:lineRule="auto"/>
    </w:pPr>
    <w:rPr>
      <w:rFonts w:ascii="Times New Roman" w:eastAsiaTheme="minorEastAsia" w:hAnsi="Times New Roman" w:cs="Times New Roman"/>
      <w:b/>
      <w:bCs/>
      <w:sz w:val="24"/>
      <w:szCs w:val="24"/>
      <w:lang w:eastAsia="ru-RU"/>
    </w:rPr>
  </w:style>
  <w:style w:type="paragraph" w:customStyle="1" w:styleId="brdnone">
    <w:name w:val="brdnone"/>
    <w:basedOn w:val="a"/>
    <w:rsid w:val="00317E5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rdbtm">
    <w:name w:val="brdbtm"/>
    <w:basedOn w:val="a"/>
    <w:rsid w:val="00317E59"/>
    <w:pPr>
      <w:pBdr>
        <w:bottom w:val="single" w:sz="6" w:space="0" w:color="000000"/>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rdtop">
    <w:name w:val="brdtop"/>
    <w:basedOn w:val="a"/>
    <w:rsid w:val="00317E59"/>
    <w:pPr>
      <w:pBdr>
        <w:top w:val="single" w:sz="6" w:space="0" w:color="000000"/>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rdall">
    <w:name w:val="brdall"/>
    <w:basedOn w:val="a"/>
    <w:rsid w:val="00317E5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mall-text">
    <w:name w:val="small-text"/>
    <w:basedOn w:val="a"/>
    <w:rsid w:val="00317E59"/>
    <w:pPr>
      <w:spacing w:before="100" w:beforeAutospacing="1" w:after="100" w:afterAutospacing="1" w:line="240" w:lineRule="auto"/>
    </w:pPr>
    <w:rPr>
      <w:rFonts w:ascii="Times New Roman" w:eastAsiaTheme="minorEastAsia" w:hAnsi="Times New Roman" w:cs="Times New Roman"/>
      <w:sz w:val="20"/>
      <w:szCs w:val="20"/>
      <w:lang w:eastAsia="ru-RU"/>
    </w:rPr>
  </w:style>
  <w:style w:type="paragraph" w:customStyle="1" w:styleId="pagebreak">
    <w:name w:val="pagebreak"/>
    <w:basedOn w:val="a"/>
    <w:rsid w:val="00317E59"/>
    <w:pPr>
      <w:pageBreakBefore/>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mall-text1">
    <w:name w:val="small-text1"/>
    <w:basedOn w:val="a0"/>
    <w:rsid w:val="00317E59"/>
    <w:rPr>
      <w:sz w:val="20"/>
      <w:szCs w:val="20"/>
    </w:rPr>
  </w:style>
  <w:style w:type="paragraph" w:styleId="a3">
    <w:name w:val="Normal (Web)"/>
    <w:basedOn w:val="a"/>
    <w:uiPriority w:val="99"/>
    <w:semiHidden/>
    <w:unhideWhenUsed/>
    <w:rsid w:val="00317E59"/>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Strong"/>
    <w:basedOn w:val="a0"/>
    <w:uiPriority w:val="22"/>
    <w:qFormat/>
    <w:rsid w:val="00317E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17E59"/>
    <w:pPr>
      <w:spacing w:after="300" w:line="240" w:lineRule="auto"/>
      <w:jc w:val="center"/>
      <w:outlineLvl w:val="2"/>
    </w:pPr>
    <w:rPr>
      <w:rFonts w:ascii="Times New Roman" w:eastAsiaTheme="minorEastAsia" w:hAnsi="Times New Roman" w:cs="Times New Roman"/>
      <w:b/>
      <w:bCs/>
      <w:sz w:val="28"/>
      <w:szCs w:val="28"/>
      <w:lang w:eastAsia="ru-RU"/>
    </w:rPr>
  </w:style>
  <w:style w:type="paragraph" w:styleId="4">
    <w:name w:val="heading 4"/>
    <w:basedOn w:val="a"/>
    <w:link w:val="40"/>
    <w:uiPriority w:val="9"/>
    <w:qFormat/>
    <w:rsid w:val="00317E59"/>
    <w:pPr>
      <w:spacing w:after="300" w:line="240" w:lineRule="auto"/>
      <w:jc w:val="center"/>
      <w:outlineLvl w:val="3"/>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7E59"/>
    <w:rPr>
      <w:rFonts w:ascii="Times New Roman" w:eastAsiaTheme="minorEastAsia" w:hAnsi="Times New Roman" w:cs="Times New Roman"/>
      <w:b/>
      <w:bCs/>
      <w:sz w:val="28"/>
      <w:szCs w:val="28"/>
      <w:lang w:eastAsia="ru-RU"/>
    </w:rPr>
  </w:style>
  <w:style w:type="character" w:customStyle="1" w:styleId="40">
    <w:name w:val="Заголовок 4 Знак"/>
    <w:basedOn w:val="a0"/>
    <w:link w:val="4"/>
    <w:uiPriority w:val="9"/>
    <w:rsid w:val="00317E59"/>
    <w:rPr>
      <w:rFonts w:ascii="Times New Roman" w:eastAsiaTheme="minorEastAsia" w:hAnsi="Times New Roman" w:cs="Times New Roman"/>
      <w:b/>
      <w:bCs/>
      <w:sz w:val="24"/>
      <w:szCs w:val="24"/>
      <w:lang w:eastAsia="ru-RU"/>
    </w:rPr>
  </w:style>
  <w:style w:type="numbering" w:customStyle="1" w:styleId="1">
    <w:name w:val="Нет списка1"/>
    <w:next w:val="a2"/>
    <w:uiPriority w:val="99"/>
    <w:semiHidden/>
    <w:unhideWhenUsed/>
    <w:rsid w:val="00317E59"/>
  </w:style>
  <w:style w:type="paragraph" w:customStyle="1" w:styleId="justify">
    <w:name w:val="justify"/>
    <w:basedOn w:val="a"/>
    <w:rsid w:val="00317E59"/>
    <w:pPr>
      <w:spacing w:before="100" w:beforeAutospacing="1" w:after="100" w:afterAutospacing="1" w:line="240" w:lineRule="auto"/>
      <w:jc w:val="both"/>
    </w:pPr>
    <w:rPr>
      <w:rFonts w:ascii="Times New Roman" w:eastAsiaTheme="minorEastAsia" w:hAnsi="Times New Roman" w:cs="Times New Roman"/>
      <w:sz w:val="24"/>
      <w:szCs w:val="24"/>
      <w:lang w:eastAsia="ru-RU"/>
    </w:rPr>
  </w:style>
  <w:style w:type="paragraph" w:customStyle="1" w:styleId="left">
    <w:name w:val="left"/>
    <w:basedOn w:val="a"/>
    <w:rsid w:val="00317E5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ight">
    <w:name w:val="right"/>
    <w:basedOn w:val="a"/>
    <w:rsid w:val="00317E59"/>
    <w:pPr>
      <w:spacing w:before="100" w:beforeAutospacing="1" w:after="100" w:afterAutospacing="1" w:line="240" w:lineRule="auto"/>
      <w:jc w:val="right"/>
    </w:pPr>
    <w:rPr>
      <w:rFonts w:ascii="Times New Roman" w:eastAsiaTheme="minorEastAsia" w:hAnsi="Times New Roman" w:cs="Times New Roman"/>
      <w:sz w:val="24"/>
      <w:szCs w:val="24"/>
      <w:lang w:eastAsia="ru-RU"/>
    </w:rPr>
  </w:style>
  <w:style w:type="paragraph" w:customStyle="1" w:styleId="center">
    <w:name w:val="center"/>
    <w:basedOn w:val="a"/>
    <w:rsid w:val="00317E59"/>
    <w:pPr>
      <w:spacing w:before="100" w:beforeAutospacing="1" w:after="100" w:afterAutospacing="1" w:line="240" w:lineRule="auto"/>
      <w:jc w:val="center"/>
    </w:pPr>
    <w:rPr>
      <w:rFonts w:ascii="Times New Roman" w:eastAsiaTheme="minorEastAsia" w:hAnsi="Times New Roman" w:cs="Times New Roman"/>
      <w:sz w:val="24"/>
      <w:szCs w:val="24"/>
      <w:lang w:eastAsia="ru-RU"/>
    </w:rPr>
  </w:style>
  <w:style w:type="paragraph" w:customStyle="1" w:styleId="bold">
    <w:name w:val="bold"/>
    <w:basedOn w:val="a"/>
    <w:rsid w:val="00317E59"/>
    <w:pPr>
      <w:spacing w:before="100" w:beforeAutospacing="1" w:after="100" w:afterAutospacing="1" w:line="240" w:lineRule="auto"/>
    </w:pPr>
    <w:rPr>
      <w:rFonts w:ascii="Times New Roman" w:eastAsiaTheme="minorEastAsia" w:hAnsi="Times New Roman" w:cs="Times New Roman"/>
      <w:b/>
      <w:bCs/>
      <w:sz w:val="24"/>
      <w:szCs w:val="24"/>
      <w:lang w:eastAsia="ru-RU"/>
    </w:rPr>
  </w:style>
  <w:style w:type="paragraph" w:customStyle="1" w:styleId="brdnone">
    <w:name w:val="brdnone"/>
    <w:basedOn w:val="a"/>
    <w:rsid w:val="00317E5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rdbtm">
    <w:name w:val="brdbtm"/>
    <w:basedOn w:val="a"/>
    <w:rsid w:val="00317E59"/>
    <w:pPr>
      <w:pBdr>
        <w:bottom w:val="single" w:sz="6" w:space="0" w:color="000000"/>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rdtop">
    <w:name w:val="brdtop"/>
    <w:basedOn w:val="a"/>
    <w:rsid w:val="00317E59"/>
    <w:pPr>
      <w:pBdr>
        <w:top w:val="single" w:sz="6" w:space="0" w:color="000000"/>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rdall">
    <w:name w:val="brdall"/>
    <w:basedOn w:val="a"/>
    <w:rsid w:val="00317E5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mall-text">
    <w:name w:val="small-text"/>
    <w:basedOn w:val="a"/>
    <w:rsid w:val="00317E59"/>
    <w:pPr>
      <w:spacing w:before="100" w:beforeAutospacing="1" w:after="100" w:afterAutospacing="1" w:line="240" w:lineRule="auto"/>
    </w:pPr>
    <w:rPr>
      <w:rFonts w:ascii="Times New Roman" w:eastAsiaTheme="minorEastAsia" w:hAnsi="Times New Roman" w:cs="Times New Roman"/>
      <w:sz w:val="20"/>
      <w:szCs w:val="20"/>
      <w:lang w:eastAsia="ru-RU"/>
    </w:rPr>
  </w:style>
  <w:style w:type="paragraph" w:customStyle="1" w:styleId="pagebreak">
    <w:name w:val="pagebreak"/>
    <w:basedOn w:val="a"/>
    <w:rsid w:val="00317E59"/>
    <w:pPr>
      <w:pageBreakBefore/>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mall-text1">
    <w:name w:val="small-text1"/>
    <w:basedOn w:val="a0"/>
    <w:rsid w:val="00317E59"/>
    <w:rPr>
      <w:sz w:val="20"/>
      <w:szCs w:val="20"/>
    </w:rPr>
  </w:style>
  <w:style w:type="paragraph" w:styleId="a3">
    <w:name w:val="Normal (Web)"/>
    <w:basedOn w:val="a"/>
    <w:uiPriority w:val="99"/>
    <w:semiHidden/>
    <w:unhideWhenUsed/>
    <w:rsid w:val="00317E59"/>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Strong"/>
    <w:basedOn w:val="a0"/>
    <w:uiPriority w:val="22"/>
    <w:qFormat/>
    <w:rsid w:val="00317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45</Pages>
  <Words>10267</Words>
  <Characters>58525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Василенко Марина</dc:creator>
  <cp:lastModifiedBy>Василенко Марина</cp:lastModifiedBy>
  <cp:revision>2</cp:revision>
  <cp:lastPrinted>2014-05-07T15:09:00Z</cp:lastPrinted>
  <dcterms:created xsi:type="dcterms:W3CDTF">2014-05-07T06:19:00Z</dcterms:created>
  <dcterms:modified xsi:type="dcterms:W3CDTF">2014-05-07T15:09:00Z</dcterms:modified>
</cp:coreProperties>
</file>